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Chars="0" w:hanging="11" w:hangingChars="4"/>
        <w:rPr>
          <w:rFonts w:hint="default" w:asciiTheme="minorEastAsia" w:hAnsiTheme="minorEastAsia" w:eastAsiaTheme="minorEastAsia"/>
          <w:u w:val="none" w:color="auto"/>
        </w:rPr>
      </w:pPr>
      <w:bookmarkStart w:id="0" w:name="_GoBack"/>
      <w:bookmarkEnd w:id="0"/>
      <w:r>
        <w:rPr>
          <w:rFonts w:hint="eastAsia" w:asciiTheme="minorEastAsia" w:hAnsiTheme="minorEastAsia" w:eastAsiaTheme="minorEastAsia"/>
          <w:u w:val="none" w:color="auto"/>
        </w:rPr>
        <w:t>様式第４号（第４条関係）</w:t>
      </w:r>
    </w:p>
    <w:p>
      <w:pPr>
        <w:pStyle w:val="0"/>
        <w:rPr>
          <w:rFonts w:hint="default" w:asciiTheme="minorEastAsia" w:hAnsiTheme="minorEastAsia" w:eastAsiaTheme="minorEastAsia"/>
          <w:u w:val="none" w:color="auto"/>
        </w:rPr>
      </w:pPr>
      <w:r>
        <w:rPr>
          <w:rFonts w:hint="eastAsia" w:asciiTheme="minorEastAsia" w:hAnsiTheme="minorEastAsia" w:eastAsiaTheme="minorEastAsia"/>
          <w:u w:val="none" w:color="auto"/>
        </w:rPr>
        <w:t>　　　　　　　　　　　　　　　　　　　　　　　　　　年　　月　　日</w:t>
      </w:r>
    </w:p>
    <w:p>
      <w:pPr>
        <w:pStyle w:val="0"/>
        <w:rPr>
          <w:rFonts w:hint="default" w:asciiTheme="minorEastAsia" w:hAnsiTheme="minorEastAsia" w:eastAsiaTheme="minorEastAsia"/>
          <w:u w:val="none" w:color="auto"/>
        </w:rPr>
      </w:pPr>
    </w:p>
    <w:p>
      <w:pPr>
        <w:pStyle w:val="0"/>
        <w:rPr>
          <w:rFonts w:hint="default" w:asciiTheme="minorEastAsia" w:hAnsiTheme="minorEastAsia" w:eastAsiaTheme="minorEastAsia"/>
          <w:u w:val="none" w:color="auto"/>
        </w:rPr>
      </w:pPr>
      <w:r>
        <w:rPr>
          <w:rFonts w:hint="eastAsia" w:asciiTheme="minorEastAsia" w:hAnsiTheme="minorEastAsia" w:eastAsiaTheme="minorEastAsia"/>
          <w:b w:val="1"/>
          <w:u w:val="none" w:color="auto"/>
        </w:rPr>
        <w:t>　</w:t>
      </w:r>
      <w:r>
        <w:rPr>
          <w:rFonts w:hint="eastAsia" w:asciiTheme="minorEastAsia" w:hAnsiTheme="minorEastAsia" w:eastAsiaTheme="minorEastAsia"/>
          <w:u w:val="none" w:color="auto"/>
        </w:rPr>
        <w:t>渋川市長　様</w:t>
      </w:r>
    </w:p>
    <w:p>
      <w:pPr>
        <w:pStyle w:val="0"/>
        <w:rPr>
          <w:rFonts w:hint="default" w:asciiTheme="minorEastAsia" w:hAnsiTheme="minorEastAsia" w:eastAsiaTheme="minorEastAsia"/>
          <w:u w:val="none" w:color="auto"/>
        </w:rPr>
      </w:pPr>
    </w:p>
    <w:p>
      <w:pPr>
        <w:pStyle w:val="0"/>
        <w:rPr>
          <w:rFonts w:hint="default" w:asciiTheme="minorEastAsia" w:hAnsiTheme="minorEastAsia" w:eastAsiaTheme="minorEastAsia"/>
          <w:u w:val="none" w:color="auto"/>
        </w:rPr>
      </w:pPr>
      <w:r>
        <w:rPr>
          <w:rFonts w:hint="eastAsia" w:asciiTheme="minorEastAsia" w:hAnsiTheme="minorEastAsia" w:eastAsiaTheme="minorEastAsia"/>
          <w:u w:val="none" w:color="auto"/>
        </w:rPr>
        <w:t>　　　　　　　　　　　　　　　　　　</w:t>
      </w:r>
      <w:r>
        <w:rPr>
          <w:rFonts w:hint="eastAsia" w:asciiTheme="minorEastAsia" w:hAnsiTheme="minorEastAsia" w:eastAsiaTheme="minorEastAsia"/>
          <w:spacing w:val="306"/>
          <w:kern w:val="0"/>
          <w:u w:val="none" w:color="auto"/>
          <w:fitText w:val="1092" w:id="1"/>
        </w:rPr>
        <w:t>住</w:t>
      </w:r>
      <w:r>
        <w:rPr>
          <w:rFonts w:hint="eastAsia" w:asciiTheme="minorEastAsia" w:hAnsiTheme="minorEastAsia" w:eastAsiaTheme="minorEastAsia"/>
          <w:kern w:val="0"/>
          <w:u w:val="none" w:color="auto"/>
          <w:fitText w:val="1092" w:id="1"/>
        </w:rPr>
        <w:t>所</w:t>
      </w:r>
    </w:p>
    <w:p>
      <w:pPr>
        <w:pStyle w:val="0"/>
        <w:rPr>
          <w:rFonts w:hint="default" w:asciiTheme="minorEastAsia" w:hAnsiTheme="minorEastAsia" w:eastAsiaTheme="minorEastAsia"/>
          <w:u w:val="none" w:color="auto"/>
        </w:rPr>
      </w:pPr>
      <w:r>
        <w:rPr>
          <w:rFonts w:hint="eastAsia" w:asciiTheme="minorEastAsia" w:hAnsiTheme="minorEastAsia" w:eastAsiaTheme="minorEastAsia"/>
          <w:u w:val="none" w:color="auto"/>
        </w:rPr>
        <w:t>　　　　　　　　　　　　　　申請者　</w:t>
      </w:r>
      <w:r>
        <w:rPr>
          <w:rFonts w:hint="eastAsia" w:asciiTheme="minorEastAsia" w:hAnsiTheme="minorEastAsia" w:eastAsiaTheme="minorEastAsia"/>
          <w:spacing w:val="306"/>
          <w:kern w:val="0"/>
          <w:u w:val="none" w:color="auto"/>
          <w:fitText w:val="1092" w:id="2"/>
        </w:rPr>
        <w:t>氏</w:t>
      </w:r>
      <w:r>
        <w:rPr>
          <w:rFonts w:hint="eastAsia" w:asciiTheme="minorEastAsia" w:hAnsiTheme="minorEastAsia" w:eastAsiaTheme="minorEastAsia"/>
          <w:kern w:val="0"/>
          <w:u w:val="none" w:color="auto"/>
          <w:fitText w:val="1092" w:id="2"/>
        </w:rPr>
        <w:t>名</w:t>
      </w:r>
      <w:r>
        <w:rPr>
          <w:rFonts w:hint="eastAsia" w:asciiTheme="minorEastAsia" w:hAnsiTheme="minorEastAsia" w:eastAsiaTheme="minorEastAsia"/>
          <w:u w:val="none" w:color="auto"/>
        </w:rPr>
        <w:t>　　　　　　　　　　</w:t>
      </w:r>
    </w:p>
    <w:p>
      <w:pPr>
        <w:pStyle w:val="0"/>
        <w:rPr>
          <w:rFonts w:hint="default" w:asciiTheme="minorEastAsia" w:hAnsiTheme="minorEastAsia" w:eastAsiaTheme="minorEastAsia"/>
          <w:u w:val="none" w:color="auto"/>
        </w:rPr>
      </w:pPr>
      <w:r>
        <w:rPr>
          <w:rFonts w:hint="eastAsia" w:asciiTheme="minorEastAsia" w:hAnsiTheme="minorEastAsia" w:eastAsiaTheme="minorEastAsia"/>
          <w:u w:val="none" w:color="auto"/>
        </w:rPr>
        <w:t>　　　　　　　　　　　　　　　　　　電話番号</w:t>
      </w:r>
    </w:p>
    <w:p>
      <w:pPr>
        <w:pStyle w:val="0"/>
        <w:rPr>
          <w:rFonts w:hint="default" w:asciiTheme="minorEastAsia" w:hAnsiTheme="minorEastAsia" w:eastAsiaTheme="minorEastAsia"/>
          <w:u w:val="none" w:color="auto"/>
        </w:rPr>
      </w:pPr>
    </w:p>
    <w:p>
      <w:pPr>
        <w:pStyle w:val="0"/>
        <w:ind w:firstLine="820" w:firstLineChars="300"/>
        <w:rPr>
          <w:rFonts w:hint="default" w:asciiTheme="minorEastAsia" w:hAnsiTheme="minorEastAsia" w:eastAsiaTheme="minorEastAsia"/>
          <w:u w:val="none" w:color="auto"/>
        </w:rPr>
      </w:pPr>
      <w:r>
        <w:rPr>
          <w:rFonts w:hint="eastAsia" w:asciiTheme="minorEastAsia" w:hAnsiTheme="minorEastAsia" w:eastAsiaTheme="minorEastAsia"/>
          <w:u w:val="none" w:color="auto"/>
        </w:rPr>
        <w:t>空き家バンク登録（更新）申請書</w:t>
      </w:r>
    </w:p>
    <w:p>
      <w:pPr>
        <w:pStyle w:val="0"/>
        <w:ind w:firstLine="820" w:firstLineChars="300"/>
        <w:rPr>
          <w:rFonts w:hint="default" w:asciiTheme="minorEastAsia" w:hAnsiTheme="minorEastAsia" w:eastAsiaTheme="minorEastAsia"/>
          <w:u w:val="none" w:color="auto"/>
        </w:rPr>
      </w:pPr>
    </w:p>
    <w:p>
      <w:pPr>
        <w:pStyle w:val="0"/>
        <w:rPr>
          <w:rFonts w:hint="default" w:asciiTheme="minorEastAsia" w:hAnsiTheme="minorEastAsia" w:eastAsiaTheme="minorEastAsia"/>
          <w:u w:val="none" w:color="auto"/>
        </w:rPr>
      </w:pPr>
      <w:r>
        <w:rPr>
          <w:rFonts w:hint="eastAsia" w:asciiTheme="minorEastAsia" w:hAnsiTheme="minorEastAsia" w:eastAsiaTheme="minorEastAsia"/>
          <w:b w:val="1"/>
          <w:u w:val="none" w:color="auto"/>
        </w:rPr>
        <w:t>　</w:t>
      </w:r>
      <w:r>
        <w:rPr>
          <w:rFonts w:hint="eastAsia" w:asciiTheme="minorEastAsia" w:hAnsiTheme="minorEastAsia" w:eastAsiaTheme="minorEastAsia"/>
          <w:u w:val="none" w:color="auto"/>
        </w:rPr>
        <w:t>渋川市空き家バンク実施要綱（以下「要綱」という。）に定める制度の趣旨等を理解し、下記の事項を承諾の上、要綱第４条第</w:t>
      </w:r>
      <w:r>
        <w:rPr>
          <w:rFonts w:hint="eastAsia" w:asciiTheme="minorEastAsia" w:hAnsiTheme="minorEastAsia" w:eastAsiaTheme="minorEastAsia"/>
          <w:color w:val="auto"/>
          <w:u w:val="none" w:color="auto"/>
        </w:rPr>
        <w:t>２</w:t>
      </w:r>
      <w:r>
        <w:rPr>
          <w:rFonts w:hint="eastAsia" w:asciiTheme="minorEastAsia" w:hAnsiTheme="minorEastAsia" w:eastAsiaTheme="minorEastAsia"/>
          <w:u w:val="none" w:color="auto"/>
        </w:rPr>
        <w:t>項の規定により空き家バンク登録台帳への登録（更新）を申請します。</w:t>
      </w:r>
    </w:p>
    <w:p>
      <w:pPr>
        <w:pStyle w:val="0"/>
        <w:rPr>
          <w:rFonts w:hint="default" w:asciiTheme="minorEastAsia" w:hAnsiTheme="minorEastAsia" w:eastAsiaTheme="minorEastAsia"/>
          <w:u w:val="none" w:color="auto"/>
        </w:rPr>
      </w:pPr>
    </w:p>
    <w:p>
      <w:pPr>
        <w:pStyle w:val="0"/>
        <w:jc w:val="center"/>
        <w:rPr>
          <w:rFonts w:hint="default" w:eastAsia="PMingLiU" w:asciiTheme="minorEastAsia" w:hAnsiTheme="minorEastAsia"/>
          <w:u w:val="none" w:color="auto"/>
        </w:rPr>
      </w:pPr>
      <w:r>
        <w:rPr>
          <w:rFonts w:hint="eastAsia" w:asciiTheme="minorEastAsia" w:hAnsiTheme="minorEastAsia" w:eastAsiaTheme="minorEastAsia"/>
          <w:u w:val="none" w:color="auto"/>
        </w:rPr>
        <w:t>記</w:t>
      </w:r>
    </w:p>
    <w:p>
      <w:pPr>
        <w:pStyle w:val="0"/>
        <w:ind w:left="273" w:hanging="273" w:hangingChars="100"/>
        <w:rPr>
          <w:rFonts w:hint="default" w:asciiTheme="minorEastAsia" w:hAnsiTheme="minorEastAsia" w:eastAsiaTheme="minorEastAsia"/>
          <w:u w:val="none" w:color="auto"/>
        </w:rPr>
      </w:pPr>
      <w:r>
        <w:rPr>
          <w:rFonts w:hint="eastAsia" w:asciiTheme="minorEastAsia" w:hAnsiTheme="minorEastAsia" w:eastAsiaTheme="minorEastAsia"/>
          <w:u w:val="none" w:color="auto"/>
        </w:rPr>
        <w:t>１　空き家の売却又は賃貸の交渉の媒介を、要綱に基づき市が協定を締結した一般社団法人群馬県宅地建物取引業協会渋川支部又は公益社団法人全日本不動産協会群馬県本部の会員である宅地建物取引業者（以下「宅地建物取引業者」という。）に依頼すること。</w:t>
      </w:r>
    </w:p>
    <w:p>
      <w:pPr>
        <w:pStyle w:val="0"/>
        <w:ind w:left="273" w:hanging="273" w:hangingChars="100"/>
        <w:rPr>
          <w:rFonts w:hint="default" w:asciiTheme="minorEastAsia" w:hAnsiTheme="minorEastAsia" w:eastAsiaTheme="minorEastAsia"/>
          <w:u w:val="none" w:color="auto"/>
        </w:rPr>
      </w:pPr>
      <w:r>
        <w:rPr>
          <w:rFonts w:hint="eastAsia" w:asciiTheme="minorEastAsia" w:hAnsiTheme="minorEastAsia" w:eastAsiaTheme="minorEastAsia"/>
          <w:u w:val="none" w:color="auto"/>
        </w:rPr>
        <w:t>２　市が、申請者及び空き家の情報を、１の協会及び宅地建物取引業者に提供すること。</w:t>
      </w:r>
    </w:p>
    <w:p>
      <w:pPr>
        <w:pStyle w:val="0"/>
        <w:ind w:left="273" w:hanging="273" w:hangingChars="100"/>
        <w:rPr>
          <w:rFonts w:hint="default" w:asciiTheme="minorEastAsia" w:hAnsiTheme="minorEastAsia" w:eastAsiaTheme="minorEastAsia"/>
          <w:u w:val="none" w:color="auto"/>
        </w:rPr>
      </w:pPr>
      <w:r>
        <w:rPr>
          <w:rFonts w:hint="eastAsia" w:asciiTheme="minorEastAsia" w:hAnsiTheme="minorEastAsia" w:eastAsiaTheme="minorEastAsia"/>
          <w:u w:val="none" w:color="auto"/>
        </w:rPr>
        <w:t>３　別紙、空き家バンク登録カードに記載した事項のうち、所有者情報等個人情報を除く物件情報を、市ホームページ等により公表すること。</w:t>
      </w:r>
    </w:p>
    <w:p>
      <w:pPr>
        <w:pStyle w:val="0"/>
        <w:ind w:left="273" w:hanging="273" w:hangingChars="100"/>
        <w:rPr>
          <w:rFonts w:hint="default" w:asciiTheme="minorEastAsia" w:hAnsiTheme="minorEastAsia" w:eastAsiaTheme="minorEastAsia"/>
          <w:u w:val="none" w:color="auto"/>
        </w:rPr>
      </w:pPr>
      <w:r>
        <w:rPr>
          <w:rFonts w:hint="eastAsia" w:asciiTheme="minorEastAsia" w:hAnsiTheme="minorEastAsia" w:eastAsiaTheme="minorEastAsia"/>
          <w:u w:val="none" w:color="auto"/>
        </w:rPr>
        <w:t>４　市又は宅地建物取引業者が現地を調査すること。</w:t>
      </w:r>
    </w:p>
    <w:p>
      <w:pPr>
        <w:pStyle w:val="0"/>
        <w:ind w:left="820" w:hanging="820" w:hangingChars="300"/>
        <w:rPr>
          <w:rFonts w:hint="default" w:ascii="ＭＳ 明朝" w:hAnsi="ＭＳ 明朝"/>
          <w:u w:val="none" w:color="auto"/>
        </w:rPr>
      </w:pPr>
      <w:r>
        <w:rPr>
          <w:rFonts w:hint="eastAsia" w:ascii="ＭＳ 明朝" w:hAnsi="ＭＳ 明朝"/>
          <w:u w:val="none" w:color="auto"/>
        </w:rPr>
        <w:t>備考１　市では、情報の提供や必要に応じて連絡調整等を行いますが、売買又は賃貸借に関する交渉、契約等に関しての媒介は、</w:t>
      </w:r>
      <w:r>
        <w:rPr>
          <w:rFonts w:hint="eastAsia" w:asciiTheme="minorEastAsia" w:hAnsiTheme="minorEastAsia" w:eastAsiaTheme="minorEastAsia"/>
          <w:u w:val="none" w:color="auto"/>
        </w:rPr>
        <w:t>宅地建物取引業者</w:t>
      </w:r>
      <w:r>
        <w:rPr>
          <w:rFonts w:hint="eastAsia" w:ascii="ＭＳ 明朝" w:hAnsi="ＭＳ 明朝"/>
          <w:u w:val="none" w:color="auto"/>
        </w:rPr>
        <w:t>が行います。なお、宅地建物取引業者の媒介には、宅地建物取引業法等で規定された報酬が発生しますので、直接</w:t>
      </w:r>
      <w:r>
        <w:rPr>
          <w:rFonts w:hint="eastAsia" w:asciiTheme="minorEastAsia" w:hAnsiTheme="minorEastAsia" w:eastAsiaTheme="minorEastAsia"/>
          <w:u w:val="none" w:color="auto"/>
        </w:rPr>
        <w:t>宅地建物取引業者</w:t>
      </w:r>
      <w:r>
        <w:rPr>
          <w:rFonts w:hint="eastAsia" w:ascii="ＭＳ 明朝" w:hAnsi="ＭＳ 明朝"/>
          <w:u w:val="none" w:color="auto"/>
        </w:rPr>
        <w:t>にお支払いください。</w:t>
      </w:r>
    </w:p>
    <w:p>
      <w:pPr>
        <w:pStyle w:val="0"/>
        <w:ind w:left="820" w:leftChars="100" w:hanging="547" w:hangingChars="200"/>
        <w:rPr>
          <w:rFonts w:hint="default" w:ascii="ＭＳ 明朝" w:hAnsi="ＭＳ 明朝"/>
          <w:u w:val="none" w:color="auto"/>
        </w:rPr>
      </w:pPr>
      <w:r>
        <w:rPr>
          <w:rFonts w:hint="eastAsia" w:ascii="ＭＳ 明朝" w:hAnsi="ＭＳ 明朝"/>
          <w:u w:val="none" w:color="auto"/>
        </w:rPr>
        <w:t>　２　渋川市個人情報保護条例（平成１８年渋川市条例第８号）の規定の趣旨に基づき、申込みに係る個人情報は、この事業の目的以外に利用しません。</w:t>
      </w:r>
    </w:p>
    <w:sectPr>
      <w:footerReference r:id="rId5" w:type="even"/>
      <w:pgSz w:w="11907" w:h="16840"/>
      <w:pgMar w:top="1361" w:right="1418" w:bottom="1361" w:left="1418" w:header="851" w:footer="851" w:gutter="0"/>
      <w:cols w:space="720"/>
      <w:textDirection w:val="lrTb"/>
      <w:docGrid w:type="linesAndChars" w:linePitch="427" w:charSpace="685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PMingLiU">
    <w:panose1 w:val="00000000000000000000"/>
    <w:charset w:val="88"/>
    <w:family w:val="roman"/>
    <w:pitch w:val="fixed"/>
    <w:sig w:usb0="00000000" w:usb1="00000000" w:usb2="00000000" w:usb3="00000000" w:csb0="00100001"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framePr w:wrap="around" w:hAnchor="margin" w:vAnchor="text" w:x="-4" w:y="15"/>
      <w:rPr>
        <w:rStyle w:val="19"/>
        <w:rFonts w:hint="default"/>
      </w:rPr>
    </w:pPr>
    <w:r>
      <w:rPr>
        <w:rFonts w:hint="eastAsia"/>
      </w:rPr>
      <w:fldChar w:fldCharType="begin"/>
    </w:r>
    <w:r>
      <w:rPr>
        <w:rFonts w:hint="eastAsia"/>
      </w:rPr>
      <w:instrText xml:space="preserve">PAGE  \* MERGEFORMAT </w:instrText>
    </w:r>
    <w:r>
      <w:rPr>
        <w:rFonts w:hint="eastAsia"/>
      </w:rPr>
      <w:fldChar w:fldCharType="end"/>
    </w:r>
  </w:p>
  <w:p>
    <w:pPr>
      <w:pStyle w:val="18"/>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273"/>
  <w:drawingGridHorizontalSpacing w:val="273"/>
  <w:drawingGridVerticalSpacing w:val="427"/>
  <w:noPunctuationKerning/>
  <w:hdrShapeDefaults>
    <o:shapelayout v:ext="edit"/>
  </w:hdrShapeDefaults>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0"/>
    <w:uiPriority w:val="0"/>
    <w:semiHidden/>
    <w:rPr>
      <w:rFonts w:ascii="Arial" w:hAnsi="Arial" w:eastAsia="ＭＳ ゴシック"/>
      <w:sz w:val="18"/>
    </w:rPr>
  </w:style>
  <w:style w:type="paragraph" w:styleId="16">
    <w:name w:val="Note Heading"/>
    <w:basedOn w:val="0"/>
    <w:next w:val="0"/>
    <w:link w:val="0"/>
    <w:uiPriority w:val="0"/>
    <w:pPr>
      <w:jc w:val="center"/>
    </w:pPr>
  </w:style>
  <w:style w:type="paragraph" w:styleId="17">
    <w:name w:val="Closing"/>
    <w:basedOn w:val="0"/>
    <w:next w:val="17"/>
    <w:link w:val="0"/>
    <w:uiPriority w:val="0"/>
    <w:pPr>
      <w:jc w:val="right"/>
    </w:pPr>
  </w:style>
  <w:style w:type="paragraph" w:styleId="18">
    <w:name w:val="footer"/>
    <w:basedOn w:val="0"/>
    <w:next w:val="18"/>
    <w:link w:val="0"/>
    <w:uiPriority w:val="0"/>
    <w:pPr>
      <w:tabs>
        <w:tab w:val="center" w:leader="none" w:pos="4252"/>
        <w:tab w:val="right" w:leader="none" w:pos="8504"/>
      </w:tabs>
      <w:snapToGrid w:val="0"/>
    </w:pPr>
  </w:style>
  <w:style w:type="character" w:styleId="19">
    <w:name w:val="page number"/>
    <w:basedOn w:val="10"/>
    <w:next w:val="19"/>
    <w:link w:val="0"/>
    <w:uiPriority w:val="0"/>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basedOn w:val="10"/>
    <w:next w:val="21"/>
    <w:link w:val="20"/>
    <w:uiPriority w:val="0"/>
    <w:rPr>
      <w:kern w:val="2"/>
      <w:sz w:val="24"/>
    </w:rPr>
  </w:style>
  <w:style w:type="paragraph" w:styleId="22">
    <w:name w:val="List Paragraph"/>
    <w:basedOn w:val="0"/>
    <w:next w:val="22"/>
    <w:link w:val="0"/>
    <w:uiPriority w:val="0"/>
    <w:qFormat/>
    <w:pPr>
      <w:ind w:left="840" w:leftChars="400"/>
    </w:pPr>
  </w:style>
  <w:style w:type="paragraph" w:styleId="23">
    <w:name w:val="Normal (Web)"/>
    <w:basedOn w:val="0"/>
    <w:next w:val="23"/>
    <w:link w:val="0"/>
    <w:uiPriority w:val="0"/>
    <w:rPr>
      <w:rFonts w:ascii="Times New Roman" w:hAnsi="Times New Roman"/>
    </w:rPr>
  </w:style>
  <w:style w:type="character" w:styleId="24">
    <w:name w:val="annotation reference"/>
    <w:basedOn w:val="10"/>
    <w:next w:val="24"/>
    <w:link w:val="0"/>
    <w:uiPriority w:val="0"/>
    <w:semiHidden/>
    <w:rPr>
      <w:sz w:val="18"/>
    </w:rPr>
  </w:style>
  <w:style w:type="paragraph" w:styleId="25">
    <w:name w:val="annotation text"/>
    <w:basedOn w:val="0"/>
    <w:next w:val="25"/>
    <w:link w:val="26"/>
    <w:uiPriority w:val="0"/>
    <w:semiHidden/>
    <w:pPr>
      <w:jc w:val="left"/>
    </w:pPr>
  </w:style>
  <w:style w:type="character" w:styleId="26" w:customStyle="1">
    <w:name w:val="コメント文字列 (文字)"/>
    <w:basedOn w:val="10"/>
    <w:next w:val="26"/>
    <w:link w:val="25"/>
    <w:uiPriority w:val="0"/>
    <w:rPr>
      <w:kern w:val="2"/>
      <w:sz w:val="24"/>
    </w:rPr>
  </w:style>
  <w:style w:type="paragraph" w:styleId="27">
    <w:name w:val="annotation subject"/>
    <w:basedOn w:val="25"/>
    <w:next w:val="25"/>
    <w:link w:val="28"/>
    <w:uiPriority w:val="0"/>
    <w:semiHidden/>
    <w:rPr>
      <w:b w:val="1"/>
    </w:rPr>
  </w:style>
  <w:style w:type="character" w:styleId="28" w:customStyle="1">
    <w:name w:val="コメント内容 (文字)"/>
    <w:basedOn w:val="26"/>
    <w:next w:val="28"/>
    <w:link w:val="27"/>
    <w:uiPriority w:val="0"/>
    <w:rPr>
      <w:b w:val="1"/>
      <w:kern w:val="2"/>
      <w:sz w:val="24"/>
    </w:rPr>
  </w:style>
  <w:style w:type="character" w:styleId="29">
    <w:name w:val="footnote reference"/>
    <w:basedOn w:val="10"/>
    <w:next w:val="29"/>
    <w:link w:val="0"/>
    <w:uiPriority w:val="0"/>
    <w:semiHidden/>
    <w:rPr>
      <w:vertAlign w:val="superscript"/>
    </w:rPr>
  </w:style>
  <w:style w:type="character" w:styleId="30">
    <w:name w:val="endnote reference"/>
    <w:basedOn w:val="10"/>
    <w:next w:val="30"/>
    <w:link w:val="0"/>
    <w:uiPriority w:val="0"/>
    <w:semiHidden/>
    <w:rPr>
      <w:vertAlign w:val="superscript"/>
    </w:rPr>
  </w:style>
  <w:style w:type="table" w:styleId="31">
    <w:name w:val="Table Grid"/>
    <w:basedOn w:val="11"/>
    <w:next w:val="31"/>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296</TotalTime>
  <Pages>1</Pages>
  <Words>0</Words>
  <Characters>580</Characters>
  <Application>JUST Note</Application>
  <Lines>33</Lines>
  <Paragraphs>15</Paragraphs>
  <Company>財政課</Company>
  <CharactersWithSpaces>681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坂戸市条例第    号</dc:title>
  <dc:creator>石田</dc:creator>
  <cp:lastModifiedBy>14491</cp:lastModifiedBy>
  <cp:lastPrinted>2021-09-02T00:38:21Z</cp:lastPrinted>
  <dcterms:created xsi:type="dcterms:W3CDTF">2015-10-19T01:28:00Z</dcterms:created>
  <dcterms:modified xsi:type="dcterms:W3CDTF">2023-03-30T01:53:05Z</dcterms:modified>
  <cp:revision>38</cp:revision>
</cp:coreProperties>
</file>