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eastAsia" w:eastAsia="ＭＳ 明朝"/>
          <w:color w:val="000000" w:themeColor="text1"/>
          <w:sz w:val="24"/>
        </w:rPr>
      </w:pPr>
      <w:r>
        <w:rPr>
          <w:rFonts w:hint="eastAsia" w:eastAsia="ＭＳ 明朝"/>
          <w:color w:val="000000" w:themeColor="text1"/>
          <w:sz w:val="24"/>
        </w:rPr>
        <w:t>（別紙２）</w:t>
      </w:r>
    </w:p>
    <w:p>
      <w:pPr>
        <w:pStyle w:val="0"/>
        <w:widowControl w:val="1"/>
        <w:jc w:val="left"/>
        <w:rPr>
          <w:rFonts w:hint="default"/>
          <w:color w:val="000000" w:themeColor="text1"/>
          <w:sz w:val="26"/>
        </w:rPr>
      </w:pPr>
    </w:p>
    <w:tbl>
      <w:tblPr>
        <w:tblStyle w:val="11"/>
        <w:tblW w:w="0" w:type="auto"/>
        <w:tblInd w:w="2702" w:type="dxa"/>
        <w:tblLayout w:type="fixed"/>
        <w:tblCellMar>
          <w:left w:w="0" w:type="dxa"/>
          <w:right w:w="0" w:type="dxa"/>
        </w:tblCellMar>
        <w:tblLook w:firstRow="1" w:lastRow="0" w:firstColumn="1" w:lastColumn="0" w:noHBand="0" w:noVBand="1" w:val="04A0"/>
      </w:tblPr>
      <w:tblGrid>
        <w:gridCol w:w="4536"/>
      </w:tblGrid>
      <w:tr>
        <w:trPr>
          <w:cantSplit/>
        </w:trPr>
        <w:tc>
          <w:tcPr>
            <w:tcW w:w="4536" w:type="dxa"/>
            <w:tcBorders>
              <w:top w:val="nil"/>
              <w:left w:val="nil"/>
              <w:bottom w:val="double" w:color="auto" w:sz="6" w:space="0"/>
              <w:right w:val="nil"/>
              <w:tl2br w:val="none" w:color="auto" w:sz="0" w:space="0"/>
              <w:tr2bl w:val="none" w:color="auto" w:sz="0" w:space="0"/>
            </w:tcBorders>
            <w:vAlign w:val="top"/>
          </w:tcPr>
          <w:p>
            <w:pPr>
              <w:pStyle w:val="0"/>
              <w:jc w:val="distribute"/>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手続実施結果報告書</w:t>
            </w:r>
          </w:p>
        </w:tc>
      </w:tr>
    </w:tbl>
    <w:p>
      <w:pPr>
        <w:pStyle w:val="0"/>
        <w:textAlignment w:val="bottom"/>
        <w:rPr>
          <w:rFonts w:hint="default" w:asciiTheme="minorEastAsia" w:hAnsiTheme="minorEastAsia" w:eastAsiaTheme="minorEastAsia"/>
          <w:color w:val="000000" w:themeColor="text1"/>
        </w:rPr>
      </w:pPr>
    </w:p>
    <w:p>
      <w:pPr>
        <w:pStyle w:val="0"/>
        <w:textAlignment w:val="bottom"/>
        <w:rPr>
          <w:rFonts w:hint="default" w:asciiTheme="minorEastAsia" w:hAnsiTheme="minorEastAsia" w:eastAsiaTheme="minorEastAsia"/>
          <w:color w:val="000000" w:themeColor="text1"/>
        </w:rPr>
      </w:pPr>
    </w:p>
    <w:p>
      <w:pPr>
        <w:pStyle w:val="0"/>
        <w:jc w:val="right"/>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shd w:val="clear" w:color="auto" w:fill="auto"/>
        </w:rPr>
        <w:t>　　年　　月　　</w:t>
      </w:r>
      <w:r>
        <w:rPr>
          <w:rFonts w:hint="eastAsia" w:asciiTheme="minorEastAsia" w:hAnsiTheme="minorEastAsia" w:eastAsiaTheme="minorEastAsia"/>
          <w:color w:val="000000" w:themeColor="text1"/>
        </w:rPr>
        <w:t>日</w:t>
      </w:r>
    </w:p>
    <w:tbl>
      <w:tblPr>
        <w:tblStyle w:val="11"/>
        <w:tblW w:w="0" w:type="auto"/>
        <w:tblInd w:w="8" w:type="dxa"/>
        <w:tblBorders>
          <w:bottom w:val="single" w:color="auto" w:sz="6" w:space="0"/>
        </w:tblBorders>
        <w:tblLayout w:type="fixed"/>
        <w:tblCellMar>
          <w:left w:w="0" w:type="dxa"/>
          <w:right w:w="0" w:type="dxa"/>
        </w:tblCellMar>
        <w:tblLook w:firstRow="1" w:lastRow="0" w:firstColumn="1" w:lastColumn="0" w:noHBand="0" w:noVBand="1" w:val="04A0"/>
      </w:tblPr>
      <w:tblGrid>
        <w:gridCol w:w="3394"/>
      </w:tblGrid>
      <w:tr>
        <w:trPr>
          <w:cantSplit/>
          <w:trHeight w:val="524" w:hRule="atLeast"/>
        </w:trPr>
        <w:tc>
          <w:tcPr>
            <w:tcW w:w="3394" w:type="dxa"/>
            <w:tcBorders>
              <w:top w:val="nil"/>
              <w:left w:val="nil"/>
              <w:bottom w:val="nil"/>
              <w:right w:val="nil"/>
              <w:tl2br w:val="none" w:color="auto" w:sz="0" w:space="0"/>
              <w:tr2bl w:val="none" w:color="auto" w:sz="0" w:space="0"/>
            </w:tcBorders>
            <w:vAlign w:val="bottom"/>
          </w:tcPr>
          <w:p>
            <w:pPr>
              <w:pStyle w:val="0"/>
              <w:spacing w:after="113" w:afterLines="0" w:afterAutospacing="0"/>
              <w:textAlignment w:val="bottom"/>
              <w:rPr>
                <w:rFonts w:hint="default" w:asciiTheme="minorEastAsia" w:hAnsiTheme="minorEastAsia" w:eastAsiaTheme="minorEastAsia"/>
                <w:color w:val="000000" w:themeColor="text1"/>
                <w:shd w:val="clear" w:color="auto" w:fill="auto"/>
              </w:rPr>
            </w:pPr>
            <w:r>
              <w:rPr>
                <w:rFonts w:hint="eastAsia" w:asciiTheme="minorEastAsia" w:hAnsiTheme="minorEastAsia" w:eastAsiaTheme="minorEastAsia"/>
                <w:color w:val="000000" w:themeColor="text1"/>
                <w:spacing w:val="15"/>
                <w:kern w:val="0"/>
                <w:shd w:val="clear" w:color="auto" w:fill="auto"/>
              </w:rPr>
              <w:t>社会福祉法人　○○</w:t>
            </w:r>
          </w:p>
        </w:tc>
      </w:tr>
      <w:tr>
        <w:trPr>
          <w:cantSplit/>
          <w:trHeight w:val="473" w:hRule="atLeast"/>
        </w:trPr>
        <w:tc>
          <w:tcPr>
            <w:tcW w:w="3394" w:type="dxa"/>
            <w:tcBorders>
              <w:top w:val="nil"/>
              <w:left w:val="nil"/>
              <w:bottom w:val="single" w:color="auto" w:sz="6" w:space="0"/>
              <w:right w:val="nil"/>
              <w:tl2br w:val="none" w:color="auto" w:sz="0" w:space="0"/>
              <w:tr2bl w:val="none" w:color="auto" w:sz="0" w:space="0"/>
            </w:tcBorders>
            <w:vAlign w:val="bottom"/>
          </w:tcPr>
          <w:p>
            <w:pPr>
              <w:pStyle w:val="0"/>
              <w:spacing w:before="208" w:beforeLines="50" w:beforeAutospacing="0"/>
              <w:ind w:left="240" w:leftChars="100"/>
              <w:jc w:val="left"/>
              <w:textAlignment w:val="bottom"/>
              <w:rPr>
                <w:rFonts w:hint="default" w:asciiTheme="minorEastAsia" w:hAnsiTheme="minorEastAsia" w:eastAsiaTheme="minorEastAsia"/>
                <w:color w:val="000000" w:themeColor="text1"/>
                <w:shd w:val="clear" w:color="auto" w:fill="auto"/>
              </w:rPr>
            </w:pPr>
            <w:r>
              <w:rPr>
                <w:rFonts w:hint="eastAsia" w:asciiTheme="minorEastAsia" w:hAnsiTheme="minorEastAsia" w:eastAsiaTheme="minorEastAsia"/>
                <w:color w:val="000000" w:themeColor="text1"/>
                <w:shd w:val="clear" w:color="auto" w:fill="auto"/>
              </w:rPr>
              <w:t>理事長　○○○○　様</w:t>
            </w:r>
          </w:p>
        </w:tc>
      </w:tr>
    </w:tbl>
    <w:p>
      <w:pPr>
        <w:pStyle w:val="0"/>
        <w:textAlignment w:val="bottom"/>
        <w:rPr>
          <w:rFonts w:hint="default" w:asciiTheme="minorEastAsia" w:hAnsiTheme="minorEastAsia" w:eastAsiaTheme="minorEastAsia"/>
          <w:color w:val="000000" w:themeColor="text1"/>
        </w:rPr>
      </w:pPr>
    </w:p>
    <w:tbl>
      <w:tblPr>
        <w:tblStyle w:val="11"/>
        <w:tblW w:w="4320" w:type="dxa"/>
        <w:tblInd w:w="5280" w:type="dxa"/>
        <w:tblLayout w:type="fixed"/>
        <w:tblCellMar>
          <w:left w:w="0" w:type="dxa"/>
          <w:right w:w="0" w:type="dxa"/>
        </w:tblCellMar>
        <w:tblLook w:firstRow="1" w:lastRow="0" w:firstColumn="1" w:lastColumn="0" w:noHBand="0" w:noVBand="1" w:val="04A0"/>
      </w:tblPr>
      <w:tblGrid>
        <w:gridCol w:w="3240"/>
        <w:gridCol w:w="1080"/>
      </w:tblGrid>
      <w:tr>
        <w:trPr>
          <w:cantSplit/>
          <w:trHeight w:val="719" w:hRule="atLeast"/>
        </w:trPr>
        <w:tc>
          <w:tcPr>
            <w:tcW w:w="3240" w:type="dxa"/>
            <w:tcBorders>
              <w:top w:val="nil"/>
              <w:left w:val="nil"/>
              <w:bottom w:val="single" w:color="auto" w:sz="6" w:space="0"/>
              <w:right w:val="nil"/>
              <w:tl2br w:val="none" w:color="auto" w:sz="0" w:space="0"/>
              <w:tr2bl w:val="none" w:color="auto" w:sz="0" w:space="0"/>
            </w:tcBorders>
            <w:vAlign w:val="center"/>
          </w:tcPr>
          <w:p>
            <w:pPr>
              <w:pStyle w:val="0"/>
              <w:spacing w:before="600" w:beforeLines="0" w:beforeAutospacing="0"/>
              <w:jc w:val="center"/>
              <w:textAlignment w:val="bottom"/>
              <w:rPr>
                <w:rFonts w:hint="default" w:asciiTheme="minorEastAsia" w:hAnsiTheme="minorEastAsia" w:eastAsiaTheme="minorEastAsia"/>
                <w:vanish w:val="1"/>
                <w:color w:val="000000" w:themeColor="text1"/>
              </w:rPr>
            </w:pPr>
            <w:r>
              <w:rPr>
                <w:rFonts w:hint="eastAsia" w:asciiTheme="minorEastAsia" w:hAnsiTheme="minorEastAsia" w:eastAsiaTheme="minorEastAsia"/>
                <w:color w:val="000000" w:themeColor="text1"/>
                <w:shd w:val="clear" w:color="auto" w:fill="auto"/>
              </w:rPr>
              <w:t>確認者の名称</w:t>
            </w:r>
          </w:p>
        </w:tc>
        <w:tc>
          <w:tcPr>
            <w:tcW w:w="1080" w:type="dxa"/>
            <w:tcBorders>
              <w:top w:val="nil"/>
              <w:left w:val="nil"/>
              <w:bottom w:val="single" w:color="auto" w:sz="6" w:space="0"/>
              <w:right w:val="nil"/>
              <w:tl2br w:val="none" w:color="auto" w:sz="0" w:space="0"/>
              <w:tr2bl w:val="none" w:color="auto" w:sz="0" w:space="0"/>
            </w:tcBorders>
            <w:vAlign w:val="top"/>
          </w:tcPr>
          <w:p>
            <w:pPr>
              <w:pStyle w:val="0"/>
              <w:spacing w:before="600" w:beforeLines="0" w:beforeAutospacing="0"/>
              <w:ind w:left="284"/>
              <w:jc w:val="center"/>
              <w:textAlignment w:val="bottom"/>
              <w:rPr>
                <w:rFonts w:hint="default" w:asciiTheme="minorEastAsia" w:hAnsiTheme="minorEastAsia" w:eastAsiaTheme="minorEastAsia"/>
                <w:color w:val="000000" w:themeColor="text1"/>
              </w:rPr>
            </w:pPr>
          </w:p>
        </w:tc>
      </w:tr>
    </w:tbl>
    <w:p>
      <w:pPr>
        <w:pStyle w:val="0"/>
        <w:jc w:val="right"/>
        <w:rPr>
          <w:rFonts w:hint="default" w:asciiTheme="minorEastAsia" w:hAnsiTheme="minorEastAsia" w:eastAsiaTheme="minorEastAsia"/>
          <w:color w:val="000000" w:themeColor="text1"/>
        </w:rPr>
      </w:pPr>
    </w:p>
    <w:p>
      <w:pPr>
        <w:pStyle w:val="0"/>
        <w:jc w:val="right"/>
        <w:rPr>
          <w:rFonts w:hint="default" w:asciiTheme="minorEastAsia" w:hAnsiTheme="minorEastAsia" w:eastAsiaTheme="minorEastAsia"/>
          <w:color w:val="000000" w:themeColor="text1"/>
        </w:rPr>
      </w:pPr>
    </w:p>
    <w:p>
      <w:pPr>
        <w:pStyle w:val="0"/>
        <w:ind w:firstLine="240" w:firstLineChars="1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rPr>
        <w:t>私は、</w:t>
      </w:r>
      <w:r>
        <w:rPr>
          <w:rFonts w:hint="eastAsia" w:asciiTheme="minorEastAsia" w:hAnsiTheme="minorEastAsia" w:eastAsiaTheme="minorEastAsia"/>
          <w:color w:val="000000" w:themeColor="text1"/>
          <w:shd w:val="clear" w:color="auto" w:fill="auto"/>
        </w:rPr>
        <w:t>社会福祉法人○○</w:t>
      </w:r>
      <w:r>
        <w:rPr>
          <w:rFonts w:hint="eastAsia" w:asciiTheme="minorEastAsia" w:hAnsiTheme="minorEastAsia" w:eastAsiaTheme="minorEastAsia"/>
          <w:color w:val="000000" w:themeColor="text1"/>
          <w:kern w:val="0"/>
          <w:shd w:val="clear" w:color="auto" w:fill="auto"/>
        </w:rPr>
        <w:t>（</w:t>
      </w:r>
      <w:r>
        <w:rPr>
          <w:rFonts w:hint="eastAsia" w:asciiTheme="minorEastAsia" w:hAnsiTheme="minorEastAsia" w:eastAsiaTheme="minorEastAsia"/>
          <w:color w:val="000000" w:themeColor="text1"/>
          <w:kern w:val="0"/>
        </w:rPr>
        <w:t>以下「法人」という。）からの依頼に基づき、「○○○年度～○○○年度社会福祉法人○○　社会福祉充実計画」（以下「社会福祉充実計画」という。）の承認申請に関連して、社会福祉法第</w:t>
      </w:r>
      <w:r>
        <w:rPr>
          <w:rFonts w:hint="eastAsia" w:asciiTheme="minorEastAsia" w:hAnsiTheme="minorEastAsia" w:eastAsiaTheme="minorEastAsia"/>
          <w:color w:val="000000" w:themeColor="text1"/>
          <w:kern w:val="0"/>
        </w:rPr>
        <w:t>55</w:t>
      </w:r>
      <w:r>
        <w:rPr>
          <w:rFonts w:hint="eastAsia" w:asciiTheme="minorEastAsia" w:hAnsiTheme="minorEastAsia" w:eastAsiaTheme="minorEastAsia"/>
          <w:color w:val="000000" w:themeColor="text1"/>
          <w:kern w:val="0"/>
        </w:rPr>
        <w:t>条の２第５項により、以下の手続を実施した。</w:t>
      </w:r>
    </w:p>
    <w:p>
      <w:pPr>
        <w:pStyle w:val="0"/>
        <w:rPr>
          <w:rFonts w:hint="default" w:asciiTheme="minorEastAsia" w:hAnsiTheme="minorEastAsia" w:eastAsiaTheme="minorEastAsia"/>
          <w:color w:val="000000" w:themeColor="text1"/>
          <w:kern w:val="0"/>
        </w:rPr>
      </w:pPr>
    </w:p>
    <w:p>
      <w:pPr>
        <w:pStyle w:val="0"/>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１　手続の目的</w:t>
      </w:r>
    </w:p>
    <w:p>
      <w:pPr>
        <w:pStyle w:val="0"/>
        <w:autoSpaceDE w:val="0"/>
        <w:autoSpaceDN w:val="0"/>
        <w:adjustRightInd w:val="0"/>
        <w:ind w:left="240" w:leftChars="100" w:firstLine="240" w:firstLineChars="1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私は、「</w:t>
      </w:r>
      <w:r>
        <w:rPr>
          <w:rFonts w:hint="eastAsia" w:asciiTheme="minorEastAsia" w:hAnsiTheme="minorEastAsia" w:eastAsiaTheme="minorEastAsia"/>
          <w:color w:val="000000" w:themeColor="text1"/>
        </w:rPr>
        <w:t>社会福祉充実計画</w:t>
      </w:r>
      <w:r>
        <w:rPr>
          <w:rFonts w:hint="eastAsia" w:asciiTheme="minorEastAsia" w:hAnsiTheme="minorEastAsia" w:eastAsiaTheme="minorEastAsia"/>
          <w:color w:val="000000" w:themeColor="text1"/>
          <w:kern w:val="0"/>
        </w:rPr>
        <w:t>」</w:t>
      </w:r>
      <w:r>
        <w:rPr>
          <w:rFonts w:hint="default" w:asciiTheme="minorEastAsia" w:hAnsiTheme="minorEastAsia" w:eastAsiaTheme="minorEastAsia"/>
          <w:color w:val="000000" w:themeColor="text1"/>
          <w:kern w:val="0"/>
        </w:rPr>
        <w:t>に</w:t>
      </w:r>
      <w:r>
        <w:rPr>
          <w:rFonts w:hint="eastAsia" w:asciiTheme="minorEastAsia" w:hAnsiTheme="minorEastAsia" w:eastAsiaTheme="minorEastAsia"/>
          <w:color w:val="000000" w:themeColor="text1"/>
          <w:kern w:val="0"/>
        </w:rPr>
        <w:t>関して、本報告書の利用者が手続実施結果を以下の目的で利用す</w:t>
      </w:r>
      <w:r>
        <w:rPr>
          <w:rFonts w:hint="default" w:asciiTheme="minorEastAsia" w:hAnsiTheme="minorEastAsia" w:eastAsiaTheme="minorEastAsia"/>
          <w:color w:val="000000" w:themeColor="text1"/>
          <w:kern w:val="0"/>
        </w:rPr>
        <w:t>る</w:t>
      </w:r>
      <w:r>
        <w:rPr>
          <w:rFonts w:hint="eastAsia" w:asciiTheme="minorEastAsia" w:hAnsiTheme="minorEastAsia" w:eastAsiaTheme="minorEastAsia"/>
          <w:color w:val="000000" w:themeColor="text1"/>
          <w:kern w:val="0"/>
        </w:rPr>
        <w:t>ことを想定し、「実施した手続」に記載された手続を</w:t>
      </w:r>
      <w:r>
        <w:rPr>
          <w:rFonts w:hint="default" w:asciiTheme="minorEastAsia" w:hAnsiTheme="minorEastAsia" w:eastAsiaTheme="minorEastAsia"/>
          <w:color w:val="000000" w:themeColor="text1"/>
          <w:kern w:val="0"/>
        </w:rPr>
        <w:t>実施</w:t>
      </w:r>
      <w:r>
        <w:rPr>
          <w:rFonts w:hint="eastAsia" w:asciiTheme="minorEastAsia" w:hAnsiTheme="minorEastAsia" w:eastAsiaTheme="minorEastAsia"/>
          <w:color w:val="000000" w:themeColor="text1"/>
          <w:kern w:val="0"/>
        </w:rPr>
        <w:t>し</w:t>
      </w:r>
      <w:r>
        <w:rPr>
          <w:rFonts w:hint="default" w:asciiTheme="minorEastAsia" w:hAnsiTheme="minorEastAsia" w:eastAsiaTheme="minorEastAsia"/>
          <w:color w:val="000000" w:themeColor="text1"/>
          <w:kern w:val="0"/>
        </w:rPr>
        <w:t>た。</w:t>
      </w:r>
    </w:p>
    <w:p>
      <w:pPr>
        <w:pStyle w:val="0"/>
        <w:ind w:left="480" w:leftChars="100" w:hanging="240" w:hangingChars="1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①　「社会福祉充実計画」における社会福祉充実残額が「社会福祉充実計画の承認等に係る事務処理基準」（以下「事務処理基準」という。）に照らして算出されているかどうかについて確かめること。</w:t>
      </w:r>
    </w:p>
    <w:p>
      <w:pPr>
        <w:pStyle w:val="0"/>
        <w:ind w:left="240" w:leftChars="100"/>
        <w:rPr>
          <w:rFonts w:hint="default" w:asciiTheme="minorEastAsia" w:hAnsiTheme="minorEastAsia" w:eastAsiaTheme="minorEastAsia"/>
          <w:color w:val="000000" w:themeColor="text1"/>
          <w:kern w:val="0"/>
        </w:rPr>
      </w:pPr>
      <w:r>
        <w:rPr>
          <w:rFonts w:hint="eastAsia" w:asciiTheme="minorEastAsia" w:hAnsiTheme="minorEastAsia" w:eastAsiaTheme="minorEastAsia"/>
          <w:color w:val="000000" w:themeColor="text1"/>
          <w:kern w:val="0"/>
        </w:rPr>
        <w:t>②　「社会福祉充実計画」における事業費が、「社会福祉充実計画」において整合しているかどうかについて確かめること。</w:t>
      </w:r>
    </w:p>
    <w:p>
      <w:pPr>
        <w:pStyle w:val="0"/>
        <w:rPr>
          <w:rFonts w:hint="default" w:asciiTheme="minorEastAsia" w:hAnsiTheme="minorEastAsia" w:eastAsiaTheme="minorEastAsia"/>
          <w:color w:val="000000" w:themeColor="text1"/>
          <w:kern w:val="0"/>
        </w:rPr>
      </w:pPr>
    </w:p>
    <w:p>
      <w:pPr>
        <w:pStyle w:val="0"/>
        <w:rPr>
          <w:rFonts w:hint="default" w:asciiTheme="minorEastAsia" w:hAnsiTheme="minorEastAsia" w:eastAsiaTheme="minorEastAsia"/>
          <w:color w:val="000000" w:themeColor="text1"/>
          <w:kern w:val="0"/>
        </w:rPr>
      </w:pPr>
    </w:p>
    <w:p>
      <w:pPr>
        <w:pStyle w:val="0"/>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２　実施した手続</w:t>
      </w:r>
    </w:p>
    <w:p>
      <w:pPr>
        <w:pStyle w:val="0"/>
        <w:ind w:left="480" w:leftChars="100" w:hanging="240" w:hangingChars="1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①　社会福祉充実残額算定シートにおける社会福祉法に基づく事業に活用している不動産等に係る控除の有無の判定と事務処理基準を照合する。</w:t>
      </w:r>
    </w:p>
    <w:p>
      <w:pPr>
        <w:pStyle w:val="0"/>
        <w:ind w:left="480" w:leftChars="100" w:hanging="240" w:hangingChars="1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②　社会福祉充実残額算定シートにおける社会福祉法に基づく事業に活用している不動産等について事務処理基準に従って再計算を行う。</w:t>
      </w:r>
    </w:p>
    <w:p>
      <w:pPr>
        <w:pStyle w:val="0"/>
        <w:ind w:left="480" w:leftChars="100" w:hanging="240" w:hangingChars="100"/>
        <w:textAlignment w:val="bottom"/>
        <w:rPr>
          <w:rFonts w:hint="default" w:asciiTheme="minorEastAsia" w:hAnsiTheme="minorEastAsia" w:eastAsiaTheme="minorEastAsia"/>
          <w:color w:val="000000" w:themeColor="text1"/>
        </w:rPr>
      </w:pPr>
    </w:p>
    <w:p>
      <w:pPr>
        <w:pStyle w:val="0"/>
        <w:ind w:left="480" w:leftChars="100" w:hanging="240" w:hangingChars="1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③　社会福祉充実残額算定シートにおける再取得に必要な財産について事務処理基準に従って再計算を行う。</w:t>
      </w:r>
    </w:p>
    <w:p>
      <w:pPr>
        <w:pStyle w:val="0"/>
        <w:ind w:left="480" w:leftChars="100" w:hanging="240" w:hangingChars="100"/>
        <w:textAlignment w:val="bottom"/>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④　社会福祉充実残額算定シートにおける必要な運転資金について事務処理基準に従って再計算を行う。</w:t>
      </w:r>
    </w:p>
    <w:p>
      <w:pPr>
        <w:pStyle w:val="0"/>
        <w:ind w:left="480" w:leftChars="100" w:hanging="240" w:hangingChars="100"/>
        <w:textAlignment w:val="bottom"/>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⑤　社会福祉充実残額算定シートにおける社会福祉充実残額について、再計算を行った上で、社会福祉充実計画における社会福祉充実残額と突合する。</w:t>
      </w:r>
    </w:p>
    <w:p>
      <w:pPr>
        <w:pStyle w:val="0"/>
        <w:ind w:left="480" w:leftChars="100" w:hanging="240" w:hangingChars="100"/>
        <w:textAlignment w:val="bottom"/>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⑥　社会福祉充実計画における１、２、４及び５に記載される事業費について再計算を行う。</w:t>
      </w:r>
    </w:p>
    <w:p>
      <w:pPr>
        <w:pStyle w:val="0"/>
        <w:textAlignment w:val="bottom"/>
        <w:rPr>
          <w:rFonts w:hint="default" w:asciiTheme="minorEastAsia" w:hAnsiTheme="minorEastAsia" w:eastAsiaTheme="minorEastAsia"/>
          <w:b w:val="1"/>
          <w:color w:val="000000" w:themeColor="text1"/>
          <w:u w:val="single" w:color="auto"/>
        </w:rPr>
      </w:pPr>
    </w:p>
    <w:p>
      <w:pPr>
        <w:pStyle w:val="0"/>
        <w:textAlignment w:val="bottom"/>
        <w:rPr>
          <w:rFonts w:hint="default" w:asciiTheme="minorEastAsia" w:hAnsiTheme="minorEastAsia" w:eastAsiaTheme="minorEastAsia"/>
          <w:b w:val="1"/>
          <w:color w:val="000000" w:themeColor="text1"/>
          <w:u w:val="single" w:color="auto"/>
        </w:rPr>
      </w:pPr>
    </w:p>
    <w:p>
      <w:pPr>
        <w:pStyle w:val="0"/>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３　手続の実施結果</w:t>
      </w:r>
    </w:p>
    <w:p>
      <w:pPr>
        <w:pStyle w:val="0"/>
        <w:ind w:left="480" w:leftChars="100" w:hanging="240" w:hanging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①　２の①について、社会福祉法に基づく事業に活用している不動産等に係る控除対象財産判定と事務処理基準は一致した。</w:t>
      </w:r>
    </w:p>
    <w:p>
      <w:pPr>
        <w:pStyle w:val="0"/>
        <w:ind w:left="480" w:leftChars="100" w:hanging="240" w:hanging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②　２の②について、社会福祉法に基づく事業に活用している不動産等の再計算の結果と一致した。</w:t>
      </w:r>
    </w:p>
    <w:p>
      <w:pPr>
        <w:pStyle w:val="0"/>
        <w:ind w:firstLine="240" w:firstLine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③　２の③について、再取得に必要な財産の再計算の結果と一致した。</w:t>
      </w:r>
    </w:p>
    <w:p>
      <w:pPr>
        <w:pStyle w:val="0"/>
        <w:ind w:firstLine="240" w:firstLine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④　２の④について、必要な運転資金の再計算の結果と一致した。</w:t>
      </w:r>
    </w:p>
    <w:p>
      <w:pPr>
        <w:pStyle w:val="0"/>
        <w:ind w:left="480" w:leftChars="100" w:hanging="240" w:hanging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⑤　２の⑤について、社会福祉充実残額の再計算の結果と一致した。さらに、当該計算結果と社会福祉充実計画における社会福祉充実残額は一致した。</w:t>
      </w:r>
    </w:p>
    <w:p>
      <w:pPr>
        <w:pStyle w:val="0"/>
        <w:ind w:left="480" w:leftChars="100" w:hanging="240" w:hangingChars="100"/>
        <w:rPr>
          <w:rFonts w:hint="default" w:asciiTheme="minorEastAsia" w:hAnsiTheme="minorEastAsia" w:eastAsiaTheme="minorEastAsia"/>
          <w:b w:val="1"/>
          <w:color w:val="000000" w:themeColor="text1"/>
          <w:u w:val="single" w:color="auto"/>
        </w:rPr>
      </w:pPr>
      <w:r>
        <w:rPr>
          <w:rFonts w:hint="eastAsia" w:asciiTheme="minorEastAsia" w:hAnsiTheme="minorEastAsia" w:eastAsiaTheme="minorEastAsia"/>
          <w:color w:val="000000" w:themeColor="text1"/>
        </w:rPr>
        <w:t>⑥　２の⑥について、社会福祉充実計画における１、２、４及び５に記載される事業費について再計算の結果と一致した。</w:t>
      </w: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color w:val="000000" w:themeColor="text1"/>
        </w:rPr>
      </w:pPr>
    </w:p>
    <w:p>
      <w:pPr>
        <w:pStyle w:val="0"/>
        <w:rPr>
          <w:rFonts w:hint="default" w:asciiTheme="minorEastAsia" w:hAnsiTheme="minorEastAsia" w:eastAsiaTheme="minorEastAsia"/>
          <w:b w:val="1"/>
          <w:color w:val="000000" w:themeColor="text1"/>
        </w:rPr>
      </w:pPr>
      <w:r>
        <w:rPr>
          <w:rFonts w:hint="eastAsia" w:asciiTheme="minorEastAsia" w:hAnsiTheme="minorEastAsia" w:eastAsiaTheme="minorEastAsia"/>
          <w:b w:val="1"/>
          <w:color w:val="000000" w:themeColor="text1"/>
        </w:rPr>
        <w:t>４　業務の特質</w:t>
      </w:r>
    </w:p>
    <w:p>
      <w:pPr>
        <w:pStyle w:val="0"/>
        <w:ind w:left="240" w:leftChars="100" w:firstLine="240" w:firstLineChars="1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pPr>
        <w:pStyle w:val="0"/>
        <w:textAlignment w:val="bottom"/>
        <w:rPr>
          <w:rFonts w:hint="default" w:asciiTheme="minorEastAsia" w:hAnsiTheme="minorEastAsia" w:eastAsiaTheme="minorEastAsia"/>
          <w:color w:val="000000" w:themeColor="text1"/>
        </w:rPr>
      </w:pPr>
    </w:p>
    <w:p>
      <w:pPr>
        <w:pStyle w:val="0"/>
        <w:textAlignment w:val="bottom"/>
        <w:rPr>
          <w:rFonts w:hint="default" w:asciiTheme="minorEastAsia" w:hAnsiTheme="minorEastAsia" w:eastAsiaTheme="minorEastAsia"/>
          <w:color w:val="000000" w:themeColor="text1"/>
        </w:rPr>
      </w:pPr>
    </w:p>
    <w:p>
      <w:pPr>
        <w:pStyle w:val="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b w:val="1"/>
          <w:color w:val="000000" w:themeColor="text1"/>
        </w:rPr>
        <w:t>５　</w:t>
      </w:r>
      <w:bookmarkStart w:id="0" w:name="_GoBack"/>
      <w:bookmarkEnd w:id="0"/>
      <w:r>
        <w:rPr>
          <w:rFonts w:hint="eastAsia" w:asciiTheme="minorEastAsia" w:hAnsiTheme="minorEastAsia" w:eastAsiaTheme="minorEastAsia"/>
          <w:b w:val="1"/>
          <w:color w:val="000000" w:themeColor="text1"/>
        </w:rPr>
        <w:t>配付及び利用制限</w:t>
      </w:r>
    </w:p>
    <w:p>
      <w:pPr>
        <w:pStyle w:val="0"/>
        <w:ind w:left="240" w:leftChars="100" w:firstLine="240" w:firstLineChars="1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pPr>
        <w:pStyle w:val="0"/>
        <w:ind w:left="240" w:leftChars="100" w:firstLine="240" w:firstLineChars="100"/>
        <w:textAlignment w:val="bottom"/>
        <w:rPr>
          <w:rFonts w:hint="default" w:asciiTheme="minorEastAsia" w:hAnsiTheme="minorEastAsia" w:eastAsiaTheme="minorEastAsia"/>
          <w:color w:val="000000" w:themeColor="text1"/>
        </w:rPr>
      </w:pPr>
    </w:p>
    <w:p>
      <w:pPr>
        <w:pStyle w:val="0"/>
        <w:ind w:left="480" w:hanging="480" w:hangingChars="200"/>
        <w:textAlignment w:val="bottom"/>
        <w:rPr>
          <w:rFonts w:hint="default" w:asciiTheme="minorEastAsia" w:hAnsiTheme="minorEastAsia" w:eastAsiaTheme="minorEastAsia"/>
          <w:color w:val="000000" w:themeColor="text1"/>
        </w:rPr>
      </w:pPr>
      <w:r>
        <w:rPr>
          <w:rFonts w:hint="eastAsia" w:asciiTheme="minorEastAsia" w:hAnsiTheme="minorEastAsia" w:eastAsiaTheme="minorEastAsia"/>
          <w:color w:val="000000" w:themeColor="text1"/>
        </w:rPr>
        <w:t>（注）公認会計士又は監査法人が業務を実施する場合には、日本公認会計士協会監査・保証実務委員会専門業務実務指針４４００「合意された手続業務に関する実務指針」を参考として、表題を「合意された手続実施結果報告書」とするほか、本様式例の実施者の肩書、表現・見出し等について、同実務指針の文例を参照して、適宜改変することができる。</w:t>
      </w:r>
    </w:p>
    <w:p>
      <w:pPr>
        <w:pStyle w:val="0"/>
        <w:textAlignment w:val="bottom"/>
        <w:rPr>
          <w:rFonts w:hint="default" w:asciiTheme="minorEastAsia" w:hAnsiTheme="minorEastAsia" w:eastAsiaTheme="minorEastAsia"/>
          <w:color w:val="000000" w:themeColor="text1"/>
        </w:rPr>
      </w:pPr>
    </w:p>
    <w:p>
      <w:pPr>
        <w:pStyle w:val="0"/>
        <w:textAlignment w:val="bottom"/>
        <w:rPr>
          <w:rFonts w:hint="default" w:asciiTheme="minorEastAsia" w:hAnsiTheme="minorEastAsia" w:eastAsiaTheme="minorEastAsia"/>
          <w:color w:val="000000" w:themeColor="text1"/>
        </w:rPr>
      </w:pPr>
    </w:p>
    <w:p>
      <w:pPr>
        <w:pStyle w:val="0"/>
        <w:widowControl w:val="1"/>
        <w:jc w:val="right"/>
        <w:rPr>
          <w:rFonts w:hint="default" w:asciiTheme="minorEastAsia" w:hAnsiTheme="minorEastAsia" w:eastAsiaTheme="minorEastAsia"/>
          <w:color w:val="000000" w:themeColor="text1"/>
          <w:sz w:val="26"/>
        </w:rPr>
      </w:pPr>
      <w:r>
        <w:rPr>
          <w:rFonts w:hint="eastAsia" w:asciiTheme="minorEastAsia" w:hAnsiTheme="minorEastAsia" w:eastAsiaTheme="minorEastAsia"/>
          <w:color w:val="000000" w:themeColor="text1"/>
        </w:rPr>
        <w:t>　　以　上</w:t>
      </w:r>
    </w:p>
    <w:p>
      <w:pPr>
        <w:pStyle w:val="0"/>
        <w:widowControl w:val="1"/>
        <w:jc w:val="left"/>
        <w:rPr>
          <w:rFonts w:hint="default" w:asciiTheme="minorEastAsia" w:hAnsiTheme="minorEastAsia" w:eastAsiaTheme="minorEastAsia"/>
          <w:color w:val="000000" w:themeColor="text1"/>
          <w:sz w:val="26"/>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340" w:footer="283" w:gutter="0"/>
      <w:cols w:space="720"/>
      <w:textDirection w:val="lrTb"/>
      <w:docGrid w:type="lines" w:linePitch="4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vanish w:val="1"/>
        <w:color w:val="FF0000"/>
      </w:rPr>
    </w:pPr>
    <w:r>
      <w:rPr>
        <w:rFonts w:hint="eastAsia"/>
      </w:rPr>
      <w:fldChar w:fldCharType="begin"/>
    </w:r>
    <w:r>
      <w:rPr>
        <w:rFonts w:hint="eastAsia"/>
        <w:vanish w:val="1"/>
        <w:color w:val="FF0000"/>
      </w:rPr>
      <w:instrText xml:space="preserve">Date \@ "yyyy-MM-dd" </w:instrText>
    </w:r>
    <w:r>
      <w:rPr>
        <w:rFonts w:hint="eastAsia"/>
      </w:rPr>
      <w:fldChar w:fldCharType="separate"/>
    </w:r>
    <w:r>
      <w:rPr>
        <w:rFonts w:hint="eastAsia"/>
        <w:vanish w:val="1"/>
        <w:color w:val="FF0000"/>
      </w:rPr>
      <w:t>2021-01-13</w:t>
    </w:r>
    <w:r>
      <w:rPr>
        <w:rFonts w:hint="eastAsia"/>
      </w:rPr>
      <w:fldChar w:fldCharType="end"/>
    </w:r>
  </w:p>
  <w:p>
    <w:pPr>
      <w:pStyle w:val="15"/>
      <w:rPr>
        <w:rFonts w:hint="default"/>
      </w:rPr>
    </w:pPr>
    <w:r>
      <w:rPr>
        <w:rFonts w:hint="eastAsia"/>
      </w:rPr>
      <w:fldChar w:fldCharType="begin"/>
    </w:r>
    <w:r>
      <w:rPr>
        <w:rFonts w:hint="eastAsia"/>
      </w:rPr>
      <w:instrText xml:space="preserve">FILENAME \* MERGEFORMAT </w:instrText>
    </w:r>
    <w:r>
      <w:rPr>
        <w:rFonts w:hint="eastAsia"/>
      </w:rPr>
      <w:fldChar w:fldCharType="separate"/>
    </w:r>
    <w:r>
      <w:rPr>
        <w:rFonts w:hint="eastAsia"/>
        <w:vanish w:val="1"/>
        <w:color w:val="FF0000"/>
      </w:rPr>
      <w:t>19-2.</w:t>
    </w:r>
    <w:r>
      <w:rPr>
        <w:rFonts w:hint="eastAsia"/>
        <w:vanish w:val="1"/>
        <w:color w:val="FF0000"/>
      </w:rPr>
      <w:t>手続実施結果報告書（別紙２）</w:t>
    </w:r>
    <w:r>
      <w:rPr>
        <w:rFonts w:hint="eastAsia"/>
        <w:vanish w:val="1"/>
        <w:color w:val="FF0000"/>
      </w:rPr>
      <w:t>.docx</w:t>
    </w:r>
    <w:r>
      <w:rPr>
        <w:rFonts w:hint="eastAsia"/>
      </w:rPr>
      <w:fldChar w:fldCharType="end"/>
    </w:r>
    <w:r>
      <w:rPr>
        <w:rFonts w:hint="eastAsia"/>
        <w:vanish w:val="1"/>
        <w:color w:val="FF0000"/>
      </w:rPr>
      <w:t>　</w:t>
    </w:r>
    <w:r>
      <w:rPr>
        <w:rFonts w:hint="eastAsia"/>
      </w:rPr>
      <w:fldChar w:fldCharType="begin"/>
    </w:r>
    <w:r>
      <w:rPr>
        <w:rFonts w:hint="eastAsia"/>
      </w:rPr>
      <w:instrText xml:space="preserve">PAGE  \* MERGEFORMAT </w:instrText>
    </w:r>
    <w:r>
      <w:rPr>
        <w:rFonts w:hint="eastAsia"/>
      </w:rPr>
      <w:fldChar w:fldCharType="separate"/>
    </w:r>
    <w:r>
      <w:rPr>
        <w:rFonts w:hint="default"/>
        <w:vanish w:val="1"/>
        <w:color w:val="FF0000"/>
      </w:rPr>
      <w:t>3</w:t>
    </w:r>
    <w:r>
      <w:rPr>
        <w:rFonts w:hint="eastAsia"/>
      </w:rPr>
      <w:fldChar w:fldCharType="end"/>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20"/>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ゴシック" w:asciiTheme="minorHAnsi" w:hAnsiTheme="minorHAnsi"/>
        <w:kern w:val="2"/>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Note Heading"/>
    <w:basedOn w:val="0"/>
    <w:next w:val="0"/>
    <w:link w:val="29"/>
    <w:uiPriority w:val="0"/>
    <w:pPr>
      <w:jc w:val="center"/>
    </w:pPr>
    <w:rPr>
      <w:sz w:val="26"/>
    </w:rPr>
  </w:style>
  <w:style w:type="character" w:styleId="29" w:customStyle="1">
    <w:name w:val="記 (文字)"/>
    <w:basedOn w:val="10"/>
    <w:next w:val="29"/>
    <w:link w:val="28"/>
    <w:uiPriority w:val="0"/>
    <w:rPr>
      <w:sz w:val="26"/>
    </w:rPr>
  </w:style>
  <w:style w:type="paragraph" w:styleId="30">
    <w:name w:val="Closing"/>
    <w:basedOn w:val="0"/>
    <w:next w:val="30"/>
    <w:link w:val="31"/>
    <w:uiPriority w:val="0"/>
    <w:pPr>
      <w:jc w:val="right"/>
    </w:pPr>
    <w:rPr>
      <w:sz w:val="26"/>
    </w:rPr>
  </w:style>
  <w:style w:type="character" w:styleId="31" w:customStyle="1">
    <w:name w:val="結語 (文字)"/>
    <w:basedOn w:val="10"/>
    <w:next w:val="31"/>
    <w:link w:val="30"/>
    <w:uiPriority w:val="0"/>
    <w:rPr>
      <w:sz w:val="26"/>
    </w:rPr>
  </w:style>
  <w:style w:type="paragraph" w:styleId="32">
    <w:name w:val="Date"/>
    <w:basedOn w:val="0"/>
    <w:next w:val="0"/>
    <w:link w:val="33"/>
    <w:uiPriority w:val="0"/>
  </w:style>
  <w:style w:type="character" w:styleId="33" w:customStyle="1">
    <w:name w:val="日付 (文字)"/>
    <w:basedOn w:val="10"/>
    <w:next w:val="33"/>
    <w:link w:val="32"/>
    <w:uiPriority w:val="0"/>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3</Pages>
  <Words>1</Words>
  <Characters>1412</Characters>
  <Application>JUST Note</Application>
  <Lines>76</Lines>
  <Paragraphs>30</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2021-01-13T04:38:20Z</cp:lastPrinted>
  <dcterms:modified xsi:type="dcterms:W3CDTF">2021-01-13T04:38:13Z</dcterms:modified>
  <cp:revision>2</cp:revision>
</cp:coreProperties>
</file>