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53"/>
        <w:tblW w:w="0" w:type="auto"/>
        <w:jc w:val="left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09"/>
        <w:gridCol w:w="2838"/>
        <w:gridCol w:w="5388"/>
      </w:tblGrid>
      <w:tr>
        <w:trPr>
          <w:trHeight w:val="814" w:hRule="atLeast"/>
        </w:trPr>
        <w:tc>
          <w:tcPr>
            <w:tcW w:w="903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基本財産処分承認申請書</w:t>
            </w:r>
          </w:p>
        </w:tc>
      </w:tr>
      <w:tr>
        <w:trPr>
          <w:cantSplit/>
          <w:trHeight w:val="801" w:hRule="atLeast"/>
        </w:trPr>
        <w:tc>
          <w:tcPr>
            <w:tcW w:w="809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申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請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sz w:val="20"/>
              </w:rPr>
              <w:t>者</w:t>
            </w:r>
          </w:p>
        </w:tc>
        <w:tc>
          <w:tcPr>
            <w:tcW w:w="283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sz w:val="20"/>
              </w:rPr>
              <w:t>主たる事務所の所在地</w:t>
            </w:r>
          </w:p>
        </w:tc>
        <w:tc>
          <w:tcPr>
            <w:tcW w:w="5388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192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14"/>
              </w:rPr>
            </w:pPr>
            <w:r>
              <w:rPr>
                <w:rFonts w:hint="eastAsia"/>
                <w:color w:val="000000"/>
                <w:sz w:val="12"/>
              </w:rPr>
              <w:t>ふ　　　り　　　が　　　な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sz w:val="20"/>
              </w:rPr>
              <w:t>名　　　　　　　　称</w:t>
            </w:r>
          </w:p>
        </w:tc>
        <w:tc>
          <w:tcPr>
            <w:tcW w:w="5388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795" w:hRule="atLeast"/>
        </w:trPr>
        <w:tc>
          <w:tcPr>
            <w:tcW w:w="809" w:type="dxa"/>
            <w:vMerge w:val="continue"/>
            <w:tcBorders>
              <w:top w:val="single" w:color="auto" w:sz="3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83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spacing w:val="90"/>
                <w:kern w:val="0"/>
                <w:sz w:val="20"/>
                <w:fitText w:val="2100" w:id="1"/>
              </w:rPr>
              <w:t>理事長の氏</w:t>
            </w:r>
            <w:r>
              <w:rPr>
                <w:rFonts w:hint="eastAsia"/>
                <w:color w:val="000000"/>
                <w:spacing w:val="2"/>
                <w:kern w:val="0"/>
                <w:sz w:val="20"/>
                <w:fitText w:val="2100" w:id="1"/>
              </w:rPr>
              <w:t>名</w:t>
            </w:r>
          </w:p>
        </w:tc>
        <w:tc>
          <w:tcPr>
            <w:tcW w:w="5388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　　　　　　　　　　　　　　　　　　　　　　　</w:t>
            </w:r>
          </w:p>
        </w:tc>
      </w:tr>
      <w:tr>
        <w:trPr>
          <w:trHeight w:val="785" w:hRule="atLeast"/>
        </w:trPr>
        <w:tc>
          <w:tcPr>
            <w:tcW w:w="3647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sz w:val="20"/>
              </w:rPr>
              <w:t>申　　請　　年　　月　　日</w:t>
            </w:r>
          </w:p>
        </w:tc>
        <w:tc>
          <w:tcPr>
            <w:tcW w:w="5388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785" w:hRule="atLeast"/>
        </w:trPr>
        <w:tc>
          <w:tcPr>
            <w:tcW w:w="3647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spacing w:val="50"/>
                <w:kern w:val="0"/>
                <w:sz w:val="20"/>
                <w:fitText w:val="2600" w:id="2"/>
              </w:rPr>
              <w:t>基本財産処分の内</w:t>
            </w:r>
            <w:r>
              <w:rPr>
                <w:rFonts w:hint="eastAsia"/>
                <w:color w:val="000000"/>
                <w:spacing w:val="112"/>
                <w:kern w:val="0"/>
                <w:sz w:val="20"/>
                <w:fitText w:val="2600" w:id="2"/>
              </w:rPr>
              <w:t>容</w:t>
            </w:r>
          </w:p>
        </w:tc>
        <w:tc>
          <w:tcPr>
            <w:tcW w:w="5388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2728" w:hRule="atLeast"/>
        </w:trPr>
        <w:tc>
          <w:tcPr>
            <w:tcW w:w="80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基処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本分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財す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産る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を理</w:t>
            </w:r>
          </w:p>
          <w:p>
            <w:pPr>
              <w:pStyle w:val="0"/>
              <w:snapToGrid w:val="0"/>
              <w:ind w:firstLine="200" w:firstLine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由</w:t>
            </w:r>
          </w:p>
        </w:tc>
        <w:tc>
          <w:tcPr>
            <w:tcW w:w="8226" w:type="dxa"/>
            <w:gridSpan w:val="2"/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1940" w:hRule="atLeast"/>
        </w:trPr>
        <w:tc>
          <w:tcPr>
            <w:tcW w:w="80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処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分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物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件</w:t>
            </w:r>
          </w:p>
        </w:tc>
        <w:tc>
          <w:tcPr>
            <w:tcW w:w="8226" w:type="dxa"/>
            <w:gridSpan w:val="2"/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 w:eastAsia="ＭＳ ゴシック"/>
          <w:sz w:val="20"/>
        </w:rPr>
      </w:pPr>
      <w:r>
        <w:rPr>
          <w:rFonts w:hint="default" w:eastAsia="ＭＳ ゴシック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531pt;mso-position-vertical-relative:margin;mso-position-horizontal-relative:margin;position:absolute;mso-wrap-mode:top-and-bottom;height:153pt;width:456.5pt;margin-left:0pt;z-index:2;" filled="t" stroked="f" o:spt="202" type="#_x0000_t202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snapToGrid w:val="0"/>
                    <w:jc w:val="left"/>
                    <w:rPr>
                      <w:rFonts w:hint="default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(</w:t>
                  </w:r>
                  <w:r>
                    <w:rPr>
                      <w:rFonts w:hint="eastAsia"/>
                      <w:color w:val="000000"/>
                      <w:sz w:val="16"/>
                    </w:rPr>
                    <w:t>注意</w:t>
                  </w:r>
                  <w:r>
                    <w:rPr>
                      <w:rFonts w:hint="eastAsia"/>
                      <w:color w:val="000000"/>
                      <w:sz w:val="16"/>
                    </w:rPr>
                    <w:t>)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default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１　用紙の大きさは、日本産業規格Ａ列４番とすること。</w:t>
                  </w:r>
                </w:p>
                <w:p>
                  <w:pPr>
                    <w:pStyle w:val="0"/>
                    <w:snapToGrid w:val="0"/>
                    <w:ind w:left="320" w:hanging="320" w:hangingChars="200"/>
                    <w:jc w:val="left"/>
                    <w:rPr>
                      <w:rFonts w:hint="default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２　基本財産処分の内容欄には、処分の種類</w:t>
                  </w:r>
                  <w:r>
                    <w:rPr>
                      <w:rFonts w:hint="eastAsia"/>
                      <w:color w:val="000000"/>
                      <w:sz w:val="16"/>
                    </w:rPr>
                    <w:t>(</w:t>
                  </w:r>
                  <w:r>
                    <w:rPr>
                      <w:rFonts w:hint="eastAsia"/>
                      <w:color w:val="000000"/>
                      <w:sz w:val="16"/>
                    </w:rPr>
                    <w:t>売却、賃貸等</w:t>
                  </w:r>
                  <w:r>
                    <w:rPr>
                      <w:rFonts w:hint="eastAsia"/>
                      <w:color w:val="000000"/>
                      <w:sz w:val="16"/>
                    </w:rPr>
                    <w:t>)</w:t>
                  </w:r>
                  <w:r>
                    <w:rPr>
                      <w:rFonts w:hint="eastAsia"/>
                      <w:color w:val="000000"/>
                      <w:sz w:val="16"/>
                    </w:rPr>
                    <w:t>、処分の相手方</w:t>
                  </w:r>
                  <w:r>
                    <w:rPr>
                      <w:rFonts w:hint="eastAsia"/>
                      <w:color w:val="000000"/>
                      <w:sz w:val="16"/>
                    </w:rPr>
                    <w:t>(</w:t>
                  </w:r>
                  <w:r>
                    <w:rPr>
                      <w:rFonts w:hint="eastAsia"/>
                      <w:color w:val="000000"/>
                      <w:sz w:val="16"/>
                    </w:rPr>
                    <w:t>買主、借主等</w:t>
                  </w:r>
                  <w:r>
                    <w:rPr>
                      <w:rFonts w:hint="eastAsia"/>
                      <w:color w:val="000000"/>
                      <w:sz w:val="16"/>
                    </w:rPr>
                    <w:t>)</w:t>
                  </w:r>
                  <w:r>
                    <w:rPr>
                      <w:rFonts w:hint="eastAsia"/>
                      <w:color w:val="000000"/>
                      <w:sz w:val="16"/>
                    </w:rPr>
                    <w:t>、処分の対価</w:t>
                  </w:r>
                  <w:r>
                    <w:rPr>
                      <w:rFonts w:hint="eastAsia"/>
                      <w:color w:val="000000"/>
                      <w:sz w:val="16"/>
                    </w:rPr>
                    <w:t>(</w:t>
                  </w:r>
                  <w:r>
                    <w:rPr>
                      <w:rFonts w:hint="eastAsia"/>
                      <w:color w:val="000000"/>
                      <w:sz w:val="16"/>
                    </w:rPr>
                    <w:t>売買価格、</w:t>
                  </w:r>
                </w:p>
                <w:p>
                  <w:pPr>
                    <w:pStyle w:val="0"/>
                    <w:snapToGrid w:val="0"/>
                    <w:ind w:left="321" w:leftChars="146"/>
                    <w:jc w:val="left"/>
                    <w:rPr>
                      <w:rFonts w:hint="default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賃貸料等</w:t>
                  </w:r>
                  <w:r>
                    <w:rPr>
                      <w:rFonts w:hint="eastAsia"/>
                      <w:color w:val="000000"/>
                      <w:sz w:val="16"/>
                    </w:rPr>
                    <w:t>)</w:t>
                  </w:r>
                  <w:r>
                    <w:rPr>
                      <w:rFonts w:hint="eastAsia"/>
                      <w:color w:val="000000"/>
                      <w:sz w:val="16"/>
                    </w:rPr>
                    <w:t>等を記載すること。</w:t>
                  </w:r>
                </w:p>
                <w:p>
                  <w:pPr>
                    <w:pStyle w:val="0"/>
                    <w:snapToGrid w:val="0"/>
                    <w:ind w:left="320" w:hanging="320" w:hangingChars="200"/>
                    <w:jc w:val="left"/>
                    <w:rPr>
                      <w:rFonts w:hint="default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３　処分物件の欄には、処分する基本財産を具体的に記載すること。例えば、建物については、各棟ごとに所在地、</w:t>
                  </w:r>
                </w:p>
                <w:p>
                  <w:pPr>
                    <w:pStyle w:val="0"/>
                    <w:snapToGrid w:val="0"/>
                    <w:ind w:left="321" w:leftChars="146"/>
                    <w:jc w:val="left"/>
                    <w:rPr>
                      <w:rFonts w:hint="default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種類、構造及び床面積並びに申請時における具体的な用途を、土地については、各筆ごとに所在地、地目及び地　</w:t>
                  </w:r>
                </w:p>
                <w:p>
                  <w:pPr>
                    <w:pStyle w:val="0"/>
                    <w:snapToGrid w:val="0"/>
                    <w:ind w:left="321" w:leftChars="146"/>
                    <w:jc w:val="left"/>
                    <w:rPr>
                      <w:rFonts w:hint="default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積並びに申請時における具体的な用途を記載すること。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default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４　この申請書には、次の書類を添付すること。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default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　</w:t>
                  </w:r>
                  <w:r>
                    <w:rPr>
                      <w:rFonts w:hint="eastAsia"/>
                      <w:color w:val="000000"/>
                      <w:sz w:val="16"/>
                    </w:rPr>
                    <w:t>(</w:t>
                  </w:r>
                  <w:r>
                    <w:rPr>
                      <w:rFonts w:hint="eastAsia"/>
                      <w:color w:val="000000"/>
                      <w:sz w:val="16"/>
                    </w:rPr>
                    <w:t>１</w:t>
                  </w:r>
                  <w:r>
                    <w:rPr>
                      <w:rFonts w:hint="eastAsia"/>
                      <w:color w:val="000000"/>
                      <w:sz w:val="16"/>
                    </w:rPr>
                    <w:t>)</w:t>
                  </w:r>
                  <w:r>
                    <w:rPr>
                      <w:rFonts w:hint="eastAsia"/>
                      <w:color w:val="000000"/>
                      <w:sz w:val="16"/>
                    </w:rPr>
                    <w:t>　定款に定める手続を経たことを証明する書類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default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　</w:t>
                  </w:r>
                  <w:r>
                    <w:rPr>
                      <w:rFonts w:hint="eastAsia"/>
                      <w:color w:val="000000"/>
                      <w:sz w:val="16"/>
                    </w:rPr>
                    <w:t>(</w:t>
                  </w:r>
                  <w:r>
                    <w:rPr>
                      <w:rFonts w:hint="eastAsia"/>
                      <w:color w:val="000000"/>
                      <w:sz w:val="16"/>
                    </w:rPr>
                    <w:t>２</w:t>
                  </w:r>
                  <w:r>
                    <w:rPr>
                      <w:rFonts w:hint="eastAsia"/>
                      <w:color w:val="000000"/>
                      <w:sz w:val="16"/>
                    </w:rPr>
                    <w:t>)</w:t>
                  </w:r>
                  <w:r>
                    <w:rPr>
                      <w:rFonts w:hint="eastAsia"/>
                      <w:color w:val="000000"/>
                      <w:sz w:val="16"/>
                    </w:rPr>
                    <w:t>　財産目録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default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　</w:t>
                  </w:r>
                  <w:r>
                    <w:rPr>
                      <w:rFonts w:hint="eastAsia"/>
                      <w:color w:val="000000"/>
                      <w:sz w:val="16"/>
                    </w:rPr>
                    <w:t>(</w:t>
                  </w:r>
                  <w:r>
                    <w:rPr>
                      <w:rFonts w:hint="eastAsia"/>
                      <w:color w:val="000000"/>
                      <w:sz w:val="16"/>
                    </w:rPr>
                    <w:t>３</w:t>
                  </w:r>
                  <w:r>
                    <w:rPr>
                      <w:rFonts w:hint="eastAsia"/>
                      <w:color w:val="000000"/>
                      <w:sz w:val="16"/>
                    </w:rPr>
                    <w:t>)</w:t>
                  </w:r>
                  <w:r>
                    <w:rPr>
                      <w:rFonts w:hint="eastAsia"/>
                      <w:color w:val="000000"/>
                      <w:sz w:val="16"/>
                    </w:rPr>
                    <w:t>　処分物件が不動産の場合は、その価格評価書</w:t>
                  </w:r>
                </w:p>
                <w:p>
                  <w:pPr>
                    <w:pStyle w:val="0"/>
                    <w:snapToGrid w:val="0"/>
                    <w:ind w:left="320" w:hanging="320" w:hangingChars="200"/>
                    <w:jc w:val="left"/>
                    <w:rPr>
                      <w:rFonts w:hint="default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５　この申請書の提出部数は、正本１通、副本１通とすること。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default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</w:t>
                  </w:r>
                </w:p>
              </w:txbxContent>
            </v:textbox>
            <v:imagedata o:title=""/>
            <w10:wrap type="topAndBottom" anchorx="margin" anchory="margin"/>
          </v:shape>
        </w:pict>
      </w:r>
      <w:bookmarkStart w:id="0" w:name="_GoBack"/>
      <w:bookmarkEnd w:id="0"/>
    </w:p>
    <w:sectPr>
      <w:headerReference r:id="rId6" w:type="default"/>
      <w:footerReference r:id="rId7" w:type="default"/>
      <w:headerReference r:id="rId5" w:type="first"/>
      <w:pgSz w:w="11906" w:h="16838"/>
      <w:pgMar w:top="1418" w:right="1418" w:bottom="1418" w:left="1418" w:header="851" w:footer="992" w:gutter="0"/>
      <w:pgNumType w:fmt="numberInDash" w:start="77"/>
      <w:cols w:space="720"/>
      <w:titlePg w:val="1"/>
      <w:textDirection w:val="lrTb"/>
      <w:docGrid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4"/>
      </w:rPr>
    </w:pPr>
    <w:r>
      <w:rPr>
        <w:rFonts w:hint="eastAsia"/>
        <w:sz w:val="24"/>
      </w:rPr>
      <w:t>様式第１６号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oNotTrackMoves/>
  <w:defaultTabStop w:val="840"/>
  <w:defaultTableStyle w:val="53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9"/>
    <w:uiPriority w:val="0"/>
    <w:qFormat/>
    <w:pPr>
      <w:pBdr>
        <w:top w:val="threeDEmboss" w:color="EBF1DE" w:themeColor="accent3" w:themeTint="33" w:sz="12" w:space="6"/>
        <w:left w:val="threeDEmboss" w:color="EBF1DE" w:themeColor="accent3" w:themeTint="33" w:sz="12" w:space="4"/>
        <w:bottom w:val="threeDEmboss" w:color="EBF1DE" w:themeColor="accent3" w:themeTint="33" w:sz="12" w:space="6"/>
        <w:right w:val="threeDEmboss" w:color="EBF1DE" w:themeColor="accent3" w:themeTint="33" w:sz="12" w:space="4"/>
      </w:pBdr>
      <w:shd w:val="clear" w:color="auto" w:themeFill="accent3" w:themeFillTint="33" w:themeFillShade="FF"/>
      <w:spacing w:before="175" w:beforeLines="50" w:beforeAutospacing="0" w:line="320" w:lineRule="exact"/>
      <w:ind w:left="50" w:leftChars="50" w:right="50" w:rightChars="50"/>
      <w:outlineLvl w:val="0"/>
    </w:pPr>
    <w:rPr>
      <w:rFonts w:asciiTheme="majorHAnsi" w:hAnsiTheme="majorHAnsi" w:eastAsiaTheme="majorEastAsia"/>
      <w:b w:val="1"/>
      <w:color w:val="76933C" w:themeColor="accent3" w:themeShade="BF"/>
      <w:sz w:val="24"/>
    </w:rPr>
  </w:style>
  <w:style w:type="paragraph" w:styleId="2">
    <w:name w:val="heading 2"/>
    <w:basedOn w:val="1"/>
    <w:next w:val="2"/>
    <w:link w:val="50"/>
    <w:uiPriority w:val="0"/>
    <w:qFormat/>
    <w:pPr>
      <w:pBdr>
        <w:top w:val="threeDEmboss" w:color="EBF1DE" w:themeColor="accent3" w:themeTint="33" w:sz="12" w:space="1"/>
        <w:bottom w:val="threeDEngrave" w:color="EBF1DE" w:themeColor="accent3" w:themeTint="33" w:sz="12" w:space="3"/>
        <w:right w:val="threeDEngrave" w:color="EBF1DE" w:themeColor="accent3" w:themeTint="33" w:sz="12" w:space="4"/>
      </w:pBdr>
      <w:outlineLvl w:val="1"/>
    </w:pPr>
  </w:style>
  <w:style w:type="paragraph" w:styleId="3">
    <w:name w:val="heading 3"/>
    <w:basedOn w:val="0"/>
    <w:next w:val="3"/>
    <w:link w:val="51"/>
    <w:uiPriority w:val="0"/>
    <w:qFormat/>
    <w:pPr>
      <w:pBdr>
        <w:bottom w:val="threeDEmboss" w:color="EBF1DE" w:themeColor="accent3" w:themeTint="33" w:sz="12" w:space="1"/>
      </w:pBdr>
      <w:spacing w:before="175" w:beforeLines="50" w:beforeAutospacing="0"/>
      <w:outlineLvl w:val="2"/>
    </w:pPr>
    <w:rPr>
      <w:rFonts w:asciiTheme="majorHAnsi" w:hAnsiTheme="majorHAnsi" w:eastAsiaTheme="majorEastAsia"/>
      <w:b w:val="1"/>
      <w:color w:val="76933C" w:themeColor="accent3" w:themeShade="BF"/>
    </w:rPr>
  </w:style>
  <w:style w:type="paragraph" w:styleId="4">
    <w:name w:val="heading 4"/>
    <w:basedOn w:val="0"/>
    <w:next w:val="4"/>
    <w:link w:val="52"/>
    <w:uiPriority w:val="0"/>
    <w:qFormat/>
    <w:pPr>
      <w:spacing w:before="175" w:beforeLines="50" w:beforeAutospacing="0"/>
      <w:ind w:left="100" w:leftChars="100"/>
      <w:outlineLvl w:val="3"/>
    </w:pPr>
    <w:rPr>
      <w:rFonts w:eastAsiaTheme="majorEastAsia"/>
      <w:b w:val="1"/>
      <w:color w:val="60497A" w:themeColor="accent4" w:themeShade="BF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15"/>
    <w:link w:val="32"/>
    <w:uiPriority w:val="0"/>
    <w:qFormat/>
    <w:pPr>
      <w:jc w:val="right"/>
    </w:pPr>
  </w:style>
  <w:style w:type="paragraph" w:styleId="16">
    <w:name w:val="Body Text Indent"/>
    <w:basedOn w:val="0"/>
    <w:next w:val="16"/>
    <w:link w:val="34"/>
    <w:uiPriority w:val="0"/>
    <w:qFormat/>
    <w:pPr>
      <w:ind w:left="840"/>
    </w:pPr>
  </w:style>
  <w:style w:type="paragraph" w:styleId="17">
    <w:name w:val="Body Text"/>
    <w:basedOn w:val="0"/>
    <w:next w:val="17"/>
    <w:link w:val="33"/>
    <w:uiPriority w:val="0"/>
    <w:qFormat/>
  </w:style>
  <w:style w:type="paragraph" w:styleId="18">
    <w:name w:val="Body Text Indent 2"/>
    <w:basedOn w:val="0"/>
    <w:next w:val="18"/>
    <w:link w:val="0"/>
    <w:uiPriority w:val="0"/>
    <w:pPr>
      <w:snapToGrid w:val="0"/>
      <w:ind w:left="420" w:hanging="420" w:hangingChars="200"/>
      <w:jc w:val="left"/>
    </w:pPr>
    <w:rPr>
      <w:rFonts w:ascii="ＭＳ ゴシック" w:hAnsi="ＭＳ ゴシック" w:eastAsia="ＭＳ ゴシック"/>
      <w:color w:val="000000"/>
      <w:sz w:val="21"/>
    </w:rPr>
  </w:style>
  <w:style w:type="paragraph" w:styleId="19">
    <w:name w:val="Body Text Indent 3"/>
    <w:basedOn w:val="0"/>
    <w:next w:val="19"/>
    <w:link w:val="0"/>
    <w:uiPriority w:val="0"/>
    <w:pPr>
      <w:ind w:left="210" w:hanging="210" w:hangingChars="100"/>
    </w:pPr>
    <w:rPr>
      <w:rFonts w:ascii="ＭＳ ゴシック" w:hAnsi="ＭＳ ゴシック" w:eastAsia="ＭＳ ゴシック"/>
      <w:color w:val="000000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Block Text"/>
    <w:basedOn w:val="0"/>
    <w:next w:val="24"/>
    <w:link w:val="0"/>
    <w:uiPriority w:val="0"/>
    <w:qFormat/>
    <w:pPr>
      <w:pBdr>
        <w:top w:val="threeDEmboss" w:color="EBF1DE" w:themeColor="accent3" w:themeTint="33" w:sz="12" w:space="1"/>
        <w:left w:val="threeDEmboss" w:color="EBF1DE" w:themeColor="accent3" w:themeTint="33" w:sz="12" w:space="4"/>
        <w:bottom w:val="threeDEngrave" w:color="EBF1DE" w:themeColor="accent3" w:themeTint="33" w:sz="12" w:space="1"/>
        <w:right w:val="threeDEngrave" w:color="EBF1DE" w:themeColor="accent3" w:themeTint="33" w:sz="12" w:space="4"/>
      </w:pBdr>
      <w:shd w:val="clear" w:color="auto" w:themeFill="accent3" w:themeFillTint="33" w:themeFillShade="FF"/>
      <w:ind w:left="450" w:leftChars="450" w:right="1469"/>
    </w:pPr>
    <w:rPr>
      <w:b w:val="1"/>
      <w:i w:val="1"/>
      <w:color w:val="76933C" w:themeColor="accent3" w:themeShade="BF"/>
    </w:rPr>
  </w:style>
  <w:style w:type="paragraph" w:styleId="25">
    <w:name w:val="Subtitle"/>
    <w:basedOn w:val="0"/>
    <w:next w:val="25"/>
    <w:link w:val="26"/>
    <w:uiPriority w:val="0"/>
    <w:qFormat/>
    <w:pPr>
      <w:jc w:val="center"/>
      <w:outlineLvl w:val="1"/>
    </w:pPr>
    <w:rPr>
      <w:rFonts w:asciiTheme="majorHAnsi" w:hAnsiTheme="majorHAnsi" w:eastAsiaTheme="majorEastAsia"/>
      <w:i w:val="1"/>
      <w:color w:val="C4D79B" w:themeColor="accent3" w:themeTint="99"/>
      <w:sz w:val="32"/>
    </w:rPr>
  </w:style>
  <w:style w:type="character" w:styleId="26" w:customStyle="1">
    <w:name w:val="副題 (文字)"/>
    <w:basedOn w:val="10"/>
    <w:next w:val="26"/>
    <w:link w:val="25"/>
    <w:uiPriority w:val="0"/>
    <w:rPr>
      <w:rFonts w:asciiTheme="majorHAnsi" w:hAnsiTheme="majorHAnsi" w:eastAsiaTheme="majorEastAsia"/>
      <w:i w:val="1"/>
      <w:color w:val="C4D79B" w:themeColor="accent3" w:themeTint="99"/>
      <w:sz w:val="32"/>
    </w:rPr>
  </w:style>
  <w:style w:type="paragraph" w:styleId="27">
    <w:name w:val="caption"/>
    <w:basedOn w:val="0"/>
    <w:next w:val="27"/>
    <w:link w:val="0"/>
    <w:uiPriority w:val="0"/>
    <w:semiHidden/>
    <w:qFormat/>
    <w:rPr>
      <w:rFonts w:eastAsiaTheme="majorEastAsia"/>
      <w:b w:val="1"/>
      <w:i w:val="1"/>
      <w:color w:val="C4D79B" w:themeColor="accent3" w:themeTint="99"/>
    </w:rPr>
  </w:style>
  <w:style w:type="character" w:styleId="28">
    <w:name w:val="Strong"/>
    <w:basedOn w:val="10"/>
    <w:next w:val="28"/>
    <w:link w:val="0"/>
    <w:uiPriority w:val="0"/>
    <w:qFormat/>
    <w:rPr>
      <w:rFonts w:asciiTheme="minorHAnsi" w:hAnsiTheme="minorHAnsi" w:eastAsiaTheme="minorEastAsia"/>
      <w:b w:val="1"/>
      <w:color w:val="CC00CC"/>
      <w:sz w:val="21"/>
    </w:rPr>
  </w:style>
  <w:style w:type="character" w:styleId="29">
    <w:name w:val="Emphasis"/>
    <w:basedOn w:val="10"/>
    <w:next w:val="29"/>
    <w:link w:val="0"/>
    <w:uiPriority w:val="0"/>
    <w:qFormat/>
    <w:rPr>
      <w:rFonts w:asciiTheme="minorHAnsi" w:hAnsiTheme="minorHAnsi" w:eastAsiaTheme="minorEastAsia"/>
      <w:b w:val="1"/>
      <w:i w:val="1"/>
      <w:color w:val="CC00CC"/>
      <w:sz w:val="21"/>
    </w:rPr>
  </w:style>
  <w:style w:type="character" w:styleId="30">
    <w:name w:val="Intense Emphasis"/>
    <w:basedOn w:val="10"/>
    <w:next w:val="30"/>
    <w:link w:val="0"/>
    <w:uiPriority w:val="0"/>
    <w:qFormat/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31">
    <w:name w:val="Subtle Emphasis"/>
    <w:basedOn w:val="10"/>
    <w:next w:val="31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character" w:styleId="32" w:customStyle="1">
    <w:name w:val="日付 (文字)"/>
    <w:basedOn w:val="10"/>
    <w:next w:val="32"/>
    <w:link w:val="15"/>
    <w:uiPriority w:val="0"/>
    <w:rPr>
      <w:rFonts w:asciiTheme="minorHAnsi" w:hAnsiTheme="minorHAnsi" w:eastAsiaTheme="minorEastAsia"/>
    </w:rPr>
  </w:style>
  <w:style w:type="character" w:styleId="33" w:customStyle="1">
    <w:name w:val="本文 (文字)"/>
    <w:basedOn w:val="10"/>
    <w:next w:val="33"/>
    <w:link w:val="17"/>
    <w:uiPriority w:val="0"/>
    <w:rPr>
      <w:rFonts w:asciiTheme="minorHAnsi" w:hAnsiTheme="minorHAnsi" w:eastAsiaTheme="minorEastAsia"/>
    </w:rPr>
  </w:style>
  <w:style w:type="character" w:styleId="34" w:customStyle="1">
    <w:name w:val="本文インデント (文字)"/>
    <w:basedOn w:val="10"/>
    <w:next w:val="34"/>
    <w:link w:val="16"/>
    <w:uiPriority w:val="0"/>
    <w:rPr>
      <w:rFonts w:asciiTheme="minorHAnsi" w:hAnsiTheme="minorHAnsi" w:eastAsiaTheme="minorEastAsia"/>
    </w:rPr>
  </w:style>
  <w:style w:type="paragraph" w:styleId="35">
    <w:name w:val="Body Text First Indent"/>
    <w:basedOn w:val="17"/>
    <w:next w:val="35"/>
    <w:link w:val="36"/>
    <w:uiPriority w:val="0"/>
    <w:qFormat/>
    <w:pPr>
      <w:ind w:firstLine="227"/>
    </w:pPr>
  </w:style>
  <w:style w:type="character" w:styleId="36" w:customStyle="1">
    <w:name w:val="本文字下げ (文字)"/>
    <w:basedOn w:val="33"/>
    <w:next w:val="36"/>
    <w:link w:val="35"/>
    <w:uiPriority w:val="0"/>
    <w:rPr>
      <w:rFonts w:asciiTheme="minorHAnsi" w:hAnsiTheme="minorHAnsi" w:eastAsiaTheme="minorEastAsia"/>
    </w:rPr>
  </w:style>
  <w:style w:type="paragraph" w:styleId="37">
    <w:name w:val="Body Text First Indent 2"/>
    <w:basedOn w:val="16"/>
    <w:next w:val="37"/>
    <w:link w:val="38"/>
    <w:uiPriority w:val="0"/>
    <w:qFormat/>
    <w:pPr>
      <w:ind w:left="227" w:firstLine="227"/>
    </w:pPr>
  </w:style>
  <w:style w:type="character" w:styleId="38" w:customStyle="1">
    <w:name w:val="本文字下げ 2 (文字)"/>
    <w:basedOn w:val="34"/>
    <w:next w:val="38"/>
    <w:link w:val="37"/>
    <w:uiPriority w:val="0"/>
    <w:rPr>
      <w:rFonts w:asciiTheme="minorHAnsi" w:hAnsiTheme="minorHAnsi" w:eastAsiaTheme="minorEastAsia"/>
    </w:rPr>
  </w:style>
  <w:style w:type="paragraph" w:styleId="39">
    <w:name w:val="toc 1"/>
    <w:basedOn w:val="0"/>
    <w:next w:val="39"/>
    <w:link w:val="0"/>
    <w:uiPriority w:val="0"/>
    <w:qFormat/>
    <w:rPr>
      <w:i w:val="1"/>
    </w:rPr>
  </w:style>
  <w:style w:type="paragraph" w:styleId="40">
    <w:name w:val="toc 2"/>
    <w:basedOn w:val="0"/>
    <w:next w:val="40"/>
    <w:link w:val="0"/>
    <w:uiPriority w:val="0"/>
    <w:qFormat/>
    <w:pPr>
      <w:ind w:left="500" w:leftChars="500"/>
    </w:pPr>
    <w:rPr>
      <w:i w:val="1"/>
    </w:rPr>
  </w:style>
  <w:style w:type="paragraph" w:styleId="41">
    <w:name w:val="toc 3"/>
    <w:basedOn w:val="0"/>
    <w:next w:val="41"/>
    <w:link w:val="0"/>
    <w:uiPriority w:val="0"/>
    <w:qFormat/>
    <w:pPr>
      <w:ind w:left="600" w:leftChars="600"/>
    </w:pPr>
    <w:rPr>
      <w:i w:val="1"/>
    </w:rPr>
  </w:style>
  <w:style w:type="paragraph" w:styleId="42">
    <w:name w:val="toc 4"/>
    <w:basedOn w:val="0"/>
    <w:next w:val="42"/>
    <w:link w:val="0"/>
    <w:uiPriority w:val="0"/>
    <w:qFormat/>
    <w:pPr>
      <w:ind w:left="700" w:leftChars="700"/>
    </w:pPr>
    <w:rPr>
      <w:i w:val="1"/>
    </w:rPr>
  </w:style>
  <w:style w:type="paragraph" w:styleId="43">
    <w:name w:val="TOC Heading"/>
    <w:basedOn w:val="1"/>
    <w:next w:val="0"/>
    <w:link w:val="0"/>
    <w:uiPriority w:val="0"/>
    <w:qFormat/>
    <w:pPr>
      <w:outlineLvl w:val="9"/>
    </w:pPr>
  </w:style>
  <w:style w:type="paragraph" w:styleId="44">
    <w:name w:val="Signature"/>
    <w:basedOn w:val="0"/>
    <w:next w:val="44"/>
    <w:link w:val="45"/>
    <w:uiPriority w:val="0"/>
    <w:qFormat/>
    <w:pPr>
      <w:jc w:val="right"/>
    </w:pPr>
  </w:style>
  <w:style w:type="character" w:styleId="45" w:customStyle="1">
    <w:name w:val="署名 (文字)"/>
    <w:basedOn w:val="10"/>
    <w:next w:val="45"/>
    <w:link w:val="44"/>
    <w:uiPriority w:val="0"/>
    <w:rPr>
      <w:rFonts w:asciiTheme="minorHAnsi" w:hAnsiTheme="minorHAnsi" w:eastAsiaTheme="minorEastAsia"/>
    </w:rPr>
  </w:style>
  <w:style w:type="paragraph" w:styleId="46">
    <w:name w:val="No Spacing"/>
    <w:next w:val="46"/>
    <w:link w:val="0"/>
    <w:uiPriority w:val="0"/>
    <w:qFormat/>
    <w:rPr>
      <w:kern w:val="0"/>
      <w:sz w:val="22"/>
    </w:rPr>
  </w:style>
  <w:style w:type="paragraph" w:styleId="47">
    <w:name w:val="Title"/>
    <w:basedOn w:val="0"/>
    <w:next w:val="47"/>
    <w:link w:val="4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b w:val="1"/>
      <w:i w:val="1"/>
      <w:color w:val="C4D79B" w:themeColor="accent3" w:themeTint="99"/>
      <w:sz w:val="48"/>
    </w:rPr>
  </w:style>
  <w:style w:type="character" w:styleId="48" w:customStyle="1">
    <w:name w:val="表題 (文字)"/>
    <w:basedOn w:val="10"/>
    <w:next w:val="48"/>
    <w:link w:val="47"/>
    <w:uiPriority w:val="0"/>
    <w:rPr>
      <w:rFonts w:asciiTheme="majorHAnsi" w:hAnsiTheme="majorHAnsi" w:eastAsiaTheme="majorEastAsia"/>
      <w:b w:val="1"/>
      <w:i w:val="1"/>
      <w:color w:val="C4D79B" w:themeColor="accent3" w:themeTint="99"/>
      <w:sz w:val="48"/>
    </w:rPr>
  </w:style>
  <w:style w:type="character" w:styleId="49" w:customStyle="1">
    <w:name w:val="見出し 1 (文字)"/>
    <w:basedOn w:val="10"/>
    <w:next w:val="49"/>
    <w:link w:val="1"/>
    <w:uiPriority w:val="0"/>
    <w:rPr>
      <w:rFonts w:asciiTheme="majorHAnsi" w:hAnsiTheme="majorHAnsi" w:eastAsiaTheme="majorEastAsia"/>
      <w:b w:val="1"/>
      <w:color w:val="76933C" w:themeColor="accent3" w:themeShade="BF"/>
      <w:sz w:val="24"/>
      <w:shd w:val="clear" w:color="auto" w:themeFill="accent3" w:themeFillTint="33" w:themeFillShade="FF"/>
    </w:rPr>
  </w:style>
  <w:style w:type="character" w:styleId="50" w:customStyle="1">
    <w:name w:val="見出し 2 (文字)"/>
    <w:basedOn w:val="10"/>
    <w:next w:val="50"/>
    <w:link w:val="2"/>
    <w:uiPriority w:val="0"/>
    <w:rPr>
      <w:rFonts w:asciiTheme="majorHAnsi" w:hAnsiTheme="majorHAnsi" w:eastAsiaTheme="majorEastAsia"/>
      <w:b w:val="1"/>
      <w:color w:val="76933C" w:themeColor="accent3" w:themeShade="BF"/>
      <w:sz w:val="24"/>
      <w:shd w:val="clear" w:color="auto" w:themeFill="accent3" w:themeFillTint="33" w:themeFillShade="FF"/>
    </w:rPr>
  </w:style>
  <w:style w:type="character" w:styleId="51" w:customStyle="1">
    <w:name w:val="見出し 3 (文字)"/>
    <w:basedOn w:val="10"/>
    <w:next w:val="51"/>
    <w:link w:val="3"/>
    <w:uiPriority w:val="0"/>
    <w:rPr>
      <w:rFonts w:asciiTheme="majorHAnsi" w:hAnsiTheme="majorHAnsi" w:eastAsiaTheme="majorEastAsia"/>
      <w:b w:val="1"/>
      <w:color w:val="76933C" w:themeColor="accent3" w:themeShade="BF"/>
    </w:rPr>
  </w:style>
  <w:style w:type="character" w:styleId="52" w:customStyle="1">
    <w:name w:val="見出し 4 (文字)"/>
    <w:basedOn w:val="10"/>
    <w:next w:val="52"/>
    <w:link w:val="4"/>
    <w:uiPriority w:val="0"/>
    <w:rPr>
      <w:rFonts w:asciiTheme="minorHAnsi" w:hAnsiTheme="minorHAnsi" w:eastAsiaTheme="majorEastAsia"/>
      <w:b w:val="1"/>
      <w:color w:val="60497A" w:themeColor="accent4" w:themeShade="BF"/>
      <w:sz w:val="24"/>
    </w:rPr>
  </w:style>
  <w:style w:type="table" w:styleId="53" w:customStyle="1">
    <w:name w:val="表（シンプル 1）"/>
    <w:basedOn w:val="11"/>
    <w:next w:val="5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54" w:customStyle="1">
    <w:name w:val="テーマの表  1（シンプル1-1）"/>
    <w:basedOn w:val="11"/>
    <w:next w:val="54"/>
    <w:link w:val="0"/>
    <w:uiPriority w:val="0"/>
    <w:tblPr>
      <w:tblStyleRowBandSize w:val="1"/>
      <w:tblStyleColBandSize w:val="1"/>
      <w:tblInd w:w="0" w:type="dxa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66</Words>
  <Characters>95</Characters>
  <Application>JUST Note</Application>
  <Lines>1</Lines>
  <Paragraphs>1</Paragraphs>
  <CharactersWithSpaces>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2021-01-20T05:25:21Z</cp:lastPrinted>
  <dcterms:created xsi:type="dcterms:W3CDTF">2013-04-05T04:18:00Z</dcterms:created>
  <dcterms:modified xsi:type="dcterms:W3CDTF">2021-01-20T05:26:07Z</dcterms:modified>
  <cp:revision>3</cp:revision>
</cp:coreProperties>
</file>