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代理人　　</w:t>
      </w:r>
      <w:r>
        <w:rPr>
          <w:rFonts w:hint="eastAsia"/>
          <w:u w:val="single" w:color="auto"/>
        </w:rPr>
        <w:t>住　　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氏　　名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電話番号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私は、上記の者を代理人と定め、次の権限を委任します。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改葬許可の申請を行うこと。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改葬許可証の交付を受けること。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渋川市長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委任者　　</w:t>
      </w:r>
      <w:r>
        <w:rPr>
          <w:rFonts w:hint="eastAsia"/>
          <w:u w:val="single" w:color="auto"/>
        </w:rPr>
        <w:t>住　　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氏　　名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（自署）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電話番号　　　　　　　　　　　　　　　　　　　　　　　　　　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685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6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97</Characters>
  <Application>JUST Note</Application>
  <Lines>18</Lines>
  <Paragraphs>12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sb27nj039</dc:creator>
  <cp:lastModifiedBy>sb30nj017n</cp:lastModifiedBy>
  <dcterms:created xsi:type="dcterms:W3CDTF">2016-05-09T02:05:00Z</dcterms:created>
  <dcterms:modified xsi:type="dcterms:W3CDTF">2016-05-11T04:31:00Z</dcterms:modified>
  <cp:revision>5</cp:revision>
</cp:coreProperties>
</file>