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sz w:val="2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主治医指示書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630"/>
        <w:gridCol w:w="210"/>
        <w:gridCol w:w="210"/>
        <w:gridCol w:w="630"/>
        <w:gridCol w:w="82"/>
        <w:gridCol w:w="758"/>
        <w:gridCol w:w="420"/>
        <w:gridCol w:w="1339"/>
        <w:gridCol w:w="761"/>
        <w:gridCol w:w="630"/>
        <w:gridCol w:w="630"/>
        <w:gridCol w:w="1138"/>
        <w:gridCol w:w="1804"/>
      </w:tblGrid>
      <w:tr>
        <w:trPr>
          <w:trHeight w:val="725" w:hRule="atLeast"/>
        </w:trPr>
        <w:tc>
          <w:tcPr>
            <w:tcW w:w="125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対象児童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343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7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男・女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月日</w:t>
            </w:r>
          </w:p>
        </w:tc>
        <w:tc>
          <w:tcPr>
            <w:tcW w:w="35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年　　月　　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年４月１日現在　　歳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</w:tr>
      <w:tr>
        <w:trPr>
          <w:trHeight w:val="457" w:hRule="atLeast"/>
        </w:trPr>
        <w:tc>
          <w:tcPr>
            <w:tcW w:w="125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診断名</w:t>
            </w:r>
          </w:p>
        </w:tc>
        <w:tc>
          <w:tcPr>
            <w:tcW w:w="546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受診状況</w:t>
            </w:r>
          </w:p>
        </w:tc>
        <w:tc>
          <w:tcPr>
            <w:tcW w:w="18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定期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不定期</w:t>
            </w:r>
          </w:p>
        </w:tc>
      </w:tr>
      <w:tr>
        <w:trPr>
          <w:trHeight w:val="1887" w:hRule="atLeast"/>
        </w:trPr>
        <w:tc>
          <w:tcPr>
            <w:tcW w:w="209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渋川市教育・保育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施設における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集団生活の可否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可　・　否</w:t>
            </w:r>
          </w:p>
        </w:tc>
        <w:tc>
          <w:tcPr>
            <w:tcW w:w="63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理由</w:t>
            </w:r>
          </w:p>
        </w:tc>
      </w:tr>
      <w:tr>
        <w:trPr>
          <w:trHeight w:val="2597" w:hRule="atLeast"/>
        </w:trPr>
        <w:tc>
          <w:tcPr>
            <w:tcW w:w="209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渋川市教育・保育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施設における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特別な配慮及び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運動の制限</w:t>
            </w:r>
          </w:p>
        </w:tc>
        <w:tc>
          <w:tcPr>
            <w:tcW w:w="7562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教育・保育中に特別な配慮を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76200</wp:posOffset>
                      </wp:positionV>
                      <wp:extent cx="2910840" cy="5791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910840" cy="57912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6pt;mso-position-vertical-relative:text;mso-position-horizontal-relative:text;position:absolute;height:45.6pt;mso-wrap-distance-top:0pt;width:229.2pt;mso-wrap-distance-left:5.65pt;margin-left:138.9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　必要としない　　　　　　内容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部分的に必要とする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常に必要とする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運動の制限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運動は不可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軽い運動には参加可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中等度の運動には参加可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強い運動にも参加可</w:t>
            </w:r>
          </w:p>
        </w:tc>
      </w:tr>
      <w:tr>
        <w:trPr>
          <w:trHeight w:val="34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服薬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処方箋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添付可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8612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　（内容　　　　　　　　　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</w:tc>
      </w:tr>
      <w:tr>
        <w:trPr>
          <w:trHeight w:val="36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32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の薬</w:t>
            </w: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　（内容　　　　　　　　　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</w:tc>
      </w:tr>
      <w:tr>
        <w:trPr>
          <w:trHeight w:val="13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32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8612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□　自立</w:t>
            </w:r>
          </w:p>
          <w:p>
            <w:pPr>
              <w:pStyle w:val="0"/>
              <w:spacing w:before="0" w:beforeLines="0" w:beforeAutospacing="0"/>
              <w:rPr>
                <w:rFonts w:hint="eastAsia"/>
              </w:rPr>
            </w:pPr>
            <w:r>
              <w:rPr>
                <w:rFonts w:hint="eastAsia"/>
              </w:rPr>
              <w:t>□　配慮が必要（内容　　　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15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1132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経口　</w:t>
            </w:r>
          </w:p>
        </w:tc>
        <w:tc>
          <w:tcPr>
            <w:tcW w:w="7480" w:type="dxa"/>
            <w:gridSpan w:val="8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自立　　　□　一部介助　　　□　全介助</w:t>
            </w:r>
          </w:p>
        </w:tc>
      </w:tr>
      <w:tr>
        <w:trPr>
          <w:trHeight w:val="11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80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普通食　　　□　軟食　　　□　きざみ食　　　□ミキサー食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流動食　　　□　その他（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　　　　　　　　　）</w:t>
            </w:r>
          </w:p>
        </w:tc>
      </w:tr>
      <w:tr>
        <w:trPr>
          <w:trHeight w:val="425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9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排尿</w:t>
            </w:r>
          </w:p>
        </w:tc>
        <w:tc>
          <w:tcPr>
            <w:tcW w:w="8612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□　自立</w:t>
            </w:r>
          </w:p>
          <w:p>
            <w:pPr>
              <w:pStyle w:val="0"/>
              <w:spacing w:before="0" w:beforeLines="0" w:beforeAutospacing="0"/>
              <w:rPr>
                <w:rFonts w:hint="eastAsia"/>
              </w:rPr>
            </w:pPr>
            <w:r>
              <w:rPr>
                <w:rFonts w:hint="eastAsia"/>
              </w:rPr>
              <w:t>□　配慮が必要（内容　　　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688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排便</w:t>
            </w: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□　自立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配慮が必要（内容　</w:t>
            </w:r>
          </w:p>
        </w:tc>
      </w:tr>
      <w:tr>
        <w:trPr>
          <w:trHeight w:val="382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355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発作</w:t>
            </w:r>
          </w:p>
        </w:tc>
        <w:tc>
          <w:tcPr>
            <w:tcW w:w="8612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有　（内容　　　　　　　　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発作時の対応（　　　　　　　　　　　　　　　　　　　　　　　　　　　　　　　）</w:t>
            </w:r>
          </w:p>
        </w:tc>
      </w:tr>
      <w:tr>
        <w:trPr>
          <w:trHeight w:val="438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540" w:afterLines="150" w:afterAutospacing="0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</w:tr>
      <w:tr>
        <w:trPr>
          <w:trHeight w:val="1800" w:hRule="atLeast"/>
        </w:trPr>
        <w:tc>
          <w:tcPr>
            <w:tcW w:w="41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医療的ケア指示内容</w:t>
            </w:r>
          </w:p>
        </w:tc>
        <w:tc>
          <w:tcPr>
            <w:tcW w:w="9242" w:type="dxa"/>
            <w:gridSpan w:val="1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rPr>
                <w:rFonts w:hint="eastAsia"/>
              </w:rPr>
            </w:pPr>
            <w:r>
              <w:rPr>
                <w:rFonts w:hint="eastAsia"/>
              </w:rPr>
              <w:t>□　喀痰吸引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口腔、鼻腔　吸引カテーテルのサイズ（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　吸入圧（　　）</w:t>
            </w:r>
            <w:r>
              <w:rPr>
                <w:rFonts w:hint="eastAsia"/>
              </w:rPr>
              <w:t>kPa</w:t>
            </w:r>
            <w:r>
              <w:rPr>
                <w:rFonts w:hint="eastAsia"/>
              </w:rPr>
              <w:t>以下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鼻からの挿入の長さ（　　）㎝　　口からの挿入の長さ（　　）㎝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気管カニューレ　吸引カテーテルのサイズ（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　吸入圧（　　）</w:t>
            </w:r>
            <w:r>
              <w:rPr>
                <w:rFonts w:hint="eastAsia"/>
              </w:rPr>
              <w:t>kPa</w:t>
            </w:r>
            <w:r>
              <w:rPr>
                <w:rFonts w:hint="eastAsia"/>
              </w:rPr>
              <w:t>以下</w:t>
            </w:r>
          </w:p>
          <w:p>
            <w:pPr>
              <w:pStyle w:val="0"/>
              <w:spacing w:after="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カニューレ入口からの挿入の長さ（　　）㎝</w:t>
            </w:r>
          </w:p>
        </w:tc>
      </w:tr>
      <w:tr>
        <w:trPr>
          <w:trHeight w:val="728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ネブライザー吸入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方法（　　　　　　　　　　　　　　　　　　　　　　　　　　　　　　　　　　　　　）</w:t>
            </w:r>
          </w:p>
        </w:tc>
      </w:tr>
      <w:tr>
        <w:trPr>
          <w:trHeight w:val="1010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酸素吸入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流量（　　㍑／分）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気管切開（人工鼻）より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人工呼吸器より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鼻カテより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SPO</w:t>
            </w:r>
            <w:r>
              <w:rPr>
                <w:rFonts w:hint="eastAsia"/>
              </w:rPr>
              <w:t>₂低下時の対応（　　　　　　　　　　　　　　　　　　　　　　　　　　　　　　　　）</w:t>
            </w:r>
          </w:p>
        </w:tc>
      </w:tr>
      <w:tr>
        <w:trPr>
          <w:trHeight w:val="412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血糖測定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実施時間（　　：　　）（　　：　　）</w:t>
            </w:r>
          </w:p>
        </w:tc>
      </w:tr>
      <w:tr>
        <w:trPr>
          <w:trHeight w:val="2538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インスリン皮下注射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薬剤名（　　　　　　　　　　　　　　　　）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１回量（　　）　　□　食前　　□　食後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持続投与（メーカー名：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薬剤名（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アルコール綿のアレルギー　　□　有　　□　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低血糖時の対応（　　　　　　　　　　　　　　　　　　　　　　　　　　　　　　　　　）</w:t>
            </w:r>
          </w:p>
        </w:tc>
      </w:tr>
      <w:tr>
        <w:trPr>
          <w:trHeight w:val="696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導尿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カテーテル製品名（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カテーテルサイズ（　　　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　　　回数　約（　　）回／日</w:t>
            </w:r>
          </w:p>
        </w:tc>
      </w:tr>
      <w:tr>
        <w:trPr>
          <w:trHeight w:val="934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人工肛門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方法（　　　　　　　　　　　　　　　　　　　　　　　　　　　　　　　　　　　　　　）</w:t>
            </w:r>
          </w:p>
        </w:tc>
      </w:tr>
      <w:tr>
        <w:trPr>
          <w:trHeight w:val="292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医療的ケア指示内容</w:t>
            </w:r>
          </w:p>
        </w:tc>
        <w:tc>
          <w:tcPr>
            <w:tcW w:w="9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コンタクトレンズ装着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留意点等（　　　　　　　　　　　　　　　　　　　　　　　　　　　　　　　　　　　　）</w:t>
            </w:r>
          </w:p>
        </w:tc>
      </w:tr>
      <w:tr>
        <w:trPr>
          <w:trHeight w:val="10056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0" w:type="dxa"/>
            <w:gridSpan w:val="1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経管栄養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【種類】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経鼻胃管留置カテーテル　サイズ（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挿入長さ（　　　）㎝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胃ろう　カテーテルの種類（　　　）サイズ（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（　　）㎝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腸ろう　カテーテルの種類（　　　）サイズ（　　）</w:t>
            </w:r>
            <w:r>
              <w:rPr>
                <w:rFonts w:hint="eastAsia"/>
              </w:rPr>
              <w:t>Fr.</w:t>
            </w:r>
            <w:r>
              <w:rPr>
                <w:rFonts w:hint="eastAsia"/>
              </w:rPr>
              <w:t>　（　　）㎝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【方法】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栄養剤注入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栄養剤　実施時間（　　：　　）（　　：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内容・量（　　　　　　　　　　　　）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回の注入時間（　　）分～（　　）分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）未満の時　そのまま予定量を注入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以上（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未満の時（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以上の時（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胃残の色に異常がある（褐色・黄色・緑色）の時（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その他胃残の性状に異常がある場合の対応（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水分注入　実施時間（　　：　　）（　　：　　）　　内容（　　　　　　）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回量（　　　）　注入速度（　　分～　　分）　ショット（□　可　　□　不可）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）未満の時　そのまま予定量を注入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以上（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未満の時（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胃残量が（　　）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以上の時（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胃残の色に異常がある（褐色・黄色・緑色）の時（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　その他胃残の性状に異常がある場合の対応（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薬剤注入　実施時間（　　：　　）　　注意点など（　　　　　　　　　　　　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　胃からの脱気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脱気のタイミング　□　注入前　　□　注入中　　□　注入後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□　その他（　　　　　　　　　　　　　　　　　　　　　　　）</w:t>
            </w:r>
          </w:p>
        </w:tc>
      </w:tr>
      <w:tr>
        <w:trPr>
          <w:trHeight w:val="374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0" w:type="dxa"/>
            <w:gridSpan w:val="1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720" w:afterLines="200" w:afterAutospacing="0"/>
              <w:rPr>
                <w:rFonts w:hint="eastAsia"/>
              </w:rPr>
            </w:pPr>
            <w:r>
              <w:rPr>
                <w:rFonts w:hint="eastAsia"/>
              </w:rPr>
              <w:t>カテーテル、胃ろう脱去時の対応等　</w:t>
            </w:r>
          </w:p>
        </w:tc>
      </w:tr>
      <w:tr>
        <w:trPr>
          <w:trHeight w:val="374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0" w:type="dxa"/>
            <w:gridSpan w:val="1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その他（　　　　　　　　　　　　　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留意点等（　　　　　　　　　　　　　　　　　　　　　　　　　　　　　　　　　　　　）</w:t>
            </w:r>
          </w:p>
        </w:tc>
      </w:tr>
      <w:tr>
        <w:trPr>
          <w:trHeight w:val="374" w:hRule="atLeas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240" w:type="dxa"/>
            <w:gridSpan w:val="1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60" w:afterLines="350" w:afterAutospacing="0"/>
              <w:rPr>
                <w:rFonts w:hint="eastAsia"/>
              </w:rPr>
            </w:pPr>
            <w:r>
              <w:rPr>
                <w:rFonts w:hint="eastAsia"/>
              </w:rPr>
              <w:t>医療的ケア指示内容に関する特記事項</w:t>
            </w:r>
          </w:p>
        </w:tc>
      </w:tr>
      <w:tr>
        <w:trPr>
          <w:trHeight w:val="480" w:hRule="atLeast"/>
        </w:trPr>
        <w:tc>
          <w:tcPr>
            <w:tcW w:w="146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予想される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緊急時の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状況・頻度</w:t>
            </w:r>
          </w:p>
        </w:tc>
        <w:tc>
          <w:tcPr>
            <w:tcW w:w="672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10" w:hRule="atLeast"/>
        </w:trPr>
        <w:tc>
          <w:tcPr>
            <w:tcW w:w="146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0" w:hRule="atLeast"/>
        </w:trPr>
        <w:tc>
          <w:tcPr>
            <w:tcW w:w="1465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救急搬送の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目安</w:t>
            </w:r>
          </w:p>
        </w:tc>
        <w:tc>
          <w:tcPr>
            <w:tcW w:w="6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146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450" w:beforeLines="125" w:beforeAutospacing="0" w:after="450" w:afterLines="125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192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360" w:beforeLines="100" w:beforeAutospacing="0" w:line="180" w:lineRule="atLeast"/>
        <w:jc w:val="righ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年　　　月　　　日</w:t>
      </w:r>
    </w:p>
    <w:p>
      <w:pPr>
        <w:pStyle w:val="0"/>
        <w:spacing w:before="360" w:beforeLines="100" w:beforeAutospacing="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医療機関名称　　　　　　　　　　　　　　　</w:t>
      </w: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医師名（署名）　　　　　　　　　　　　　</w:t>
      </w:r>
    </w:p>
    <w:p>
      <w:pPr>
        <w:pStyle w:val="0"/>
        <w:spacing w:before="360" w:beforeLines="100" w:beforeAutospacing="0" w:after="0" w:afterLines="0" w:afterAutospacing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医療機関所在地　　　　　　　　　　　　　　</w:t>
      </w: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電話番号　　　　　　　　　　　　　　　　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1134" w:left="1134" w:header="851" w:footer="283" w:gutter="0"/>
      <w:pgBorders w:zOrder="front" w:display="allPages" w:offsetFrom="page"/>
      <w:pgNumType w:start="26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様式第４号</w:t>
    </w:r>
    <w:r>
      <w:rPr>
        <w:rFonts w:hint="eastAsia"/>
        <w:bdr w:val="none" w:color="auto" w:sz="0" w:space="0"/>
      </w:rPr>
      <w:t>　　　　　　　　　　　　　　　　</w:t>
    </w:r>
    <w:r>
      <w:rPr>
        <w:rFonts w:hint="eastAsia"/>
      </w:rPr>
      <w:t>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4</Pages>
  <Words>17</Words>
  <Characters>1203</Characters>
  <Application>JUST Note</Application>
  <Lines>226</Lines>
  <Paragraphs>132</Paragraphs>
  <CharactersWithSpaces>2338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2022-03-09T09:17:30Z</cp:lastPrinted>
  <dcterms:created xsi:type="dcterms:W3CDTF">2021-11-08T02:57:00Z</dcterms:created>
  <dcterms:modified xsi:type="dcterms:W3CDTF">2022-03-08T04:22:04Z</dcterms:modified>
  <cp:revision>3</cp:revision>
</cp:coreProperties>
</file>