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630" w:firstLineChars="300"/>
        <w:rPr>
          <w:rFonts w:hint="eastAsia"/>
        </w:rPr>
      </w:pPr>
      <w:r>
        <w:rPr>
          <w:rFonts w:hint="eastAsia"/>
        </w:rPr>
        <w:t>令和５年度ふるさと渋川学生奨励金給付要領</w:t>
      </w:r>
      <w:bookmarkStart w:id="0" w:name="_GoBack"/>
      <w:bookmarkEnd w:id="0"/>
    </w:p>
    <w:p>
      <w:pPr>
        <w:pStyle w:val="0"/>
        <w:rPr>
          <w:rFonts w:hint="eastAsia"/>
        </w:rPr>
      </w:pPr>
      <w:r>
        <w:rPr>
          <w:rFonts w:hint="eastAsia"/>
        </w:rPr>
        <w:t xml:space="preserve">      </w:t>
      </w:r>
      <w:r>
        <w:rPr>
          <w:rFonts w:hint="eastAsia"/>
        </w:rPr>
        <w:t>　　</w:t>
      </w:r>
      <w:r>
        <w:rPr>
          <w:rFonts w:hint="eastAsia"/>
        </w:rPr>
        <w:t xml:space="preserve">                                              </w:t>
      </w:r>
      <w:r>
        <w:rPr>
          <w:rFonts w:hint="eastAsia"/>
        </w:rPr>
        <w:t>令和５年５月９日から適用</w:t>
      </w:r>
    </w:p>
    <w:p>
      <w:pPr>
        <w:pStyle w:val="0"/>
        <w:rPr>
          <w:rFonts w:hint="eastAsia"/>
        </w:rPr>
      </w:pPr>
    </w:p>
    <w:p>
      <w:pPr>
        <w:pStyle w:val="0"/>
        <w:rPr>
          <w:rFonts w:hint="eastAsia"/>
        </w:rPr>
      </w:pPr>
      <w:r>
        <w:rPr>
          <w:rFonts w:hint="eastAsia"/>
        </w:rPr>
        <w:t>　本事業の予算額及び申請手続き等は次のとおりとする。</w:t>
      </w:r>
    </w:p>
    <w:tbl>
      <w:tblPr>
        <w:tblStyle w:val="17"/>
        <w:tblW w:w="0" w:type="auto"/>
        <w:tblInd w:w="0" w:type="dxa"/>
        <w:tblLayout w:type="fixed"/>
        <w:tblLook w:firstRow="1" w:lastRow="0" w:firstColumn="1" w:lastColumn="0" w:noHBand="0" w:noVBand="1" w:val="04A0"/>
      </w:tblPr>
      <w:tblGrid>
        <w:gridCol w:w="1885"/>
        <w:gridCol w:w="6619"/>
      </w:tblGrid>
      <w:tr>
        <w:trPr/>
        <w:tc>
          <w:tcPr>
            <w:tcW w:w="1885" w:type="dxa"/>
            <w:vAlign w:val="top"/>
          </w:tcPr>
          <w:p>
            <w:pPr>
              <w:pStyle w:val="0"/>
              <w:rPr>
                <w:rFonts w:hint="eastAsia"/>
              </w:rPr>
            </w:pPr>
            <w:r>
              <w:rPr>
                <w:rFonts w:hint="eastAsia"/>
              </w:rPr>
              <w:t>給付目的</w:t>
            </w:r>
          </w:p>
        </w:tc>
        <w:tc>
          <w:tcPr>
            <w:tcW w:w="6619" w:type="dxa"/>
            <w:vAlign w:val="top"/>
          </w:tcPr>
          <w:p>
            <w:pPr>
              <w:pStyle w:val="0"/>
              <w:ind w:firstLine="210" w:firstLineChars="100"/>
              <w:rPr>
                <w:rFonts w:hint="eastAsia"/>
              </w:rPr>
            </w:pPr>
            <w:r>
              <w:rPr>
                <w:rFonts w:hint="eastAsia"/>
              </w:rPr>
              <w:t>本事業は、将来、渋川市のために貢献しようとする有為な人材の大学等への進学を奨励し、及び支援するため、ふるさと渋川学生奨励金（以下「奨励金」という。）を給付する。</w:t>
            </w:r>
          </w:p>
        </w:tc>
      </w:tr>
      <w:tr>
        <w:trPr/>
        <w:tc>
          <w:tcPr>
            <w:tcW w:w="1885" w:type="dxa"/>
            <w:vAlign w:val="top"/>
          </w:tcPr>
          <w:p>
            <w:pPr>
              <w:pStyle w:val="0"/>
              <w:rPr>
                <w:rFonts w:hint="eastAsia"/>
              </w:rPr>
            </w:pPr>
            <w:r>
              <w:rPr>
                <w:rFonts w:hint="eastAsia"/>
              </w:rPr>
              <w:t>給付対象者</w:t>
            </w:r>
          </w:p>
        </w:tc>
        <w:tc>
          <w:tcPr>
            <w:tcW w:w="6619" w:type="dxa"/>
            <w:vAlign w:val="top"/>
          </w:tcPr>
          <w:p>
            <w:pPr>
              <w:pStyle w:val="0"/>
              <w:ind w:firstLine="210" w:firstLineChars="100"/>
              <w:rPr>
                <w:rFonts w:hint="eastAsia"/>
              </w:rPr>
            </w:pPr>
            <w:r>
              <w:rPr>
                <w:rFonts w:hint="eastAsia"/>
              </w:rPr>
              <w:t>奨励金の給付を受けることができる者は、次の各号のいずれかに該当する者とする。</w:t>
            </w:r>
          </w:p>
          <w:p>
            <w:pPr>
              <w:pStyle w:val="0"/>
              <w:ind w:left="0" w:leftChars="0" w:hanging="420" w:hangingChars="200"/>
              <w:rPr>
                <w:rFonts w:hint="eastAsia"/>
              </w:rPr>
            </w:pPr>
            <w:r>
              <w:rPr>
                <w:rFonts w:hint="eastAsia"/>
              </w:rPr>
              <w:t>　（１）　渋川市に住所を有し、かつ、奨励金申請時に高等学校、中等教育学校</w:t>
            </w:r>
            <w:r>
              <w:rPr>
                <w:rFonts w:hint="eastAsia"/>
              </w:rPr>
              <w:t>(</w:t>
            </w:r>
            <w:r>
              <w:rPr>
                <w:rFonts w:hint="eastAsia"/>
              </w:rPr>
              <w:t>後期課程に限る。以下同じ。</w:t>
            </w:r>
            <w:r>
              <w:rPr>
                <w:rFonts w:hint="eastAsia"/>
              </w:rPr>
              <w:t>)</w:t>
            </w:r>
            <w:r>
              <w:rPr>
                <w:rFonts w:hint="eastAsia"/>
              </w:rPr>
              <w:t>、大学、大学院、短期大学、高等専門学校、専修学校</w:t>
            </w:r>
            <w:r>
              <w:rPr>
                <w:rFonts w:hint="eastAsia"/>
              </w:rPr>
              <w:t>(</w:t>
            </w:r>
            <w:r>
              <w:rPr>
                <w:rFonts w:hint="eastAsia"/>
              </w:rPr>
              <w:t>高等課程又は専門課程に限る。以下同じ。</w:t>
            </w:r>
            <w:r>
              <w:rPr>
                <w:rFonts w:hint="eastAsia"/>
              </w:rPr>
              <w:t>)</w:t>
            </w:r>
            <w:r>
              <w:rPr>
                <w:rFonts w:hint="eastAsia"/>
              </w:rPr>
              <w:t>又はこれに準ずる学校に在学する者</w:t>
            </w:r>
          </w:p>
          <w:p>
            <w:pPr>
              <w:pStyle w:val="0"/>
              <w:ind w:left="0" w:leftChars="0" w:hanging="420" w:hangingChars="200"/>
              <w:rPr>
                <w:rFonts w:hint="eastAsia"/>
              </w:rPr>
            </w:pPr>
            <w:r>
              <w:rPr>
                <w:rFonts w:hint="eastAsia"/>
              </w:rPr>
              <w:t>　（２）　過去に渋川市に１年以上住所を有していたことがあり、かつ、奨励金申請時に高等学校、中等教育学校、大学、大学院、短期大学、高等専門学校、専修学校又はこれに準ずる学校に在学する者</w:t>
            </w:r>
          </w:p>
          <w:p>
            <w:pPr>
              <w:pStyle w:val="0"/>
              <w:ind w:left="0" w:leftChars="0" w:hanging="420" w:hangingChars="200"/>
              <w:rPr>
                <w:rFonts w:hint="eastAsia"/>
              </w:rPr>
            </w:pPr>
            <w:r>
              <w:rPr>
                <w:rFonts w:hint="eastAsia"/>
              </w:rPr>
              <w:t>　（３）　渋川市内にある群馬県立の高等学校又はこれに準ずる学校に在学する者</w:t>
            </w:r>
          </w:p>
          <w:p>
            <w:pPr>
              <w:pStyle w:val="0"/>
              <w:ind w:left="0" w:leftChars="0" w:hanging="420" w:hangingChars="200"/>
              <w:rPr>
                <w:rFonts w:hint="eastAsia"/>
              </w:rPr>
            </w:pPr>
            <w:r>
              <w:rPr>
                <w:rFonts w:hint="eastAsia"/>
              </w:rPr>
              <w:t>　（４）　渋川市内にある群馬県立の高等学校又はこれに準ずる学校を卒業し、奨励金申請時に大学、大学院、短期大学、高等専門学校、専修学校又はこれに準ずる学校に在学する者</w:t>
            </w:r>
          </w:p>
        </w:tc>
      </w:tr>
      <w:tr>
        <w:trPr/>
        <w:tc>
          <w:tcPr>
            <w:tcW w:w="1885" w:type="dxa"/>
            <w:vAlign w:val="top"/>
          </w:tcPr>
          <w:p>
            <w:pPr>
              <w:pStyle w:val="0"/>
              <w:rPr>
                <w:rFonts w:hint="eastAsia"/>
              </w:rPr>
            </w:pPr>
            <w:r>
              <w:rPr>
                <w:rFonts w:hint="eastAsia"/>
              </w:rPr>
              <w:t>給付の条件</w:t>
            </w:r>
          </w:p>
        </w:tc>
        <w:tc>
          <w:tcPr>
            <w:tcW w:w="6619" w:type="dxa"/>
            <w:vAlign w:val="top"/>
          </w:tcPr>
          <w:p>
            <w:pPr>
              <w:pStyle w:val="0"/>
              <w:ind w:left="210" w:hanging="210" w:hangingChars="100"/>
              <w:rPr>
                <w:rFonts w:hint="eastAsia"/>
              </w:rPr>
            </w:pPr>
            <w:r>
              <w:rPr>
                <w:rFonts w:hint="eastAsia"/>
              </w:rPr>
              <w:t>１　渋川市暴力団排除条例（平成２４年渋川市条例第３０号）第２条第２号に規定する暴力団員でないこと。</w:t>
            </w:r>
          </w:p>
          <w:p>
            <w:pPr>
              <w:pStyle w:val="0"/>
              <w:ind w:left="210" w:hanging="210" w:hangingChars="100"/>
              <w:rPr>
                <w:rFonts w:hint="eastAsia"/>
              </w:rPr>
            </w:pPr>
            <w:r>
              <w:rPr>
                <w:rFonts w:hint="eastAsia"/>
              </w:rPr>
              <w:t>２　過去にふるさと渋川学生奨励金の給付を受けていないこと。</w:t>
            </w:r>
          </w:p>
        </w:tc>
      </w:tr>
      <w:tr>
        <w:trPr/>
        <w:tc>
          <w:tcPr>
            <w:tcW w:w="1885" w:type="dxa"/>
            <w:vAlign w:val="top"/>
          </w:tcPr>
          <w:p>
            <w:pPr>
              <w:pStyle w:val="0"/>
              <w:rPr>
                <w:rFonts w:hint="eastAsia"/>
              </w:rPr>
            </w:pPr>
            <w:r>
              <w:rPr>
                <w:rFonts w:hint="eastAsia"/>
              </w:rPr>
              <w:t>奨励金の給付額</w:t>
            </w:r>
          </w:p>
        </w:tc>
        <w:tc>
          <w:tcPr>
            <w:tcW w:w="6619" w:type="dxa"/>
            <w:vAlign w:val="top"/>
          </w:tcPr>
          <w:p>
            <w:pPr>
              <w:pStyle w:val="0"/>
              <w:ind w:firstLine="210" w:firstLineChars="100"/>
              <w:rPr>
                <w:rFonts w:hint="eastAsia"/>
              </w:rPr>
            </w:pPr>
            <w:r>
              <w:rPr>
                <w:rFonts w:hint="eastAsia"/>
              </w:rPr>
              <w:t>奨励金の給付額は１００，０００円とし、１人につき１回を限度とする。</w:t>
            </w:r>
          </w:p>
        </w:tc>
      </w:tr>
      <w:tr>
        <w:trPr/>
        <w:tc>
          <w:tcPr>
            <w:tcW w:w="1885" w:type="dxa"/>
            <w:vAlign w:val="top"/>
          </w:tcPr>
          <w:p>
            <w:pPr>
              <w:pStyle w:val="0"/>
              <w:rPr>
                <w:rFonts w:hint="eastAsia"/>
              </w:rPr>
            </w:pPr>
            <w:r>
              <w:rPr>
                <w:rFonts w:hint="eastAsia"/>
              </w:rPr>
              <w:t>事業予算額</w:t>
            </w:r>
          </w:p>
        </w:tc>
        <w:tc>
          <w:tcPr>
            <w:tcW w:w="6619" w:type="dxa"/>
            <w:vAlign w:val="top"/>
          </w:tcPr>
          <w:p>
            <w:pPr>
              <w:pStyle w:val="0"/>
              <w:ind w:firstLine="210" w:firstLineChars="100"/>
              <w:rPr>
                <w:rFonts w:hint="eastAsia"/>
              </w:rPr>
            </w:pPr>
            <w:r>
              <w:rPr>
                <w:rFonts w:hint="eastAsia"/>
              </w:rPr>
              <w:t>本事業全体の１か年度当たりの給付限度額は、３００，０００円とする。</w:t>
            </w:r>
          </w:p>
        </w:tc>
      </w:tr>
      <w:tr>
        <w:trPr/>
        <w:tc>
          <w:tcPr>
            <w:tcW w:w="1885" w:type="dxa"/>
            <w:vAlign w:val="top"/>
          </w:tcPr>
          <w:p>
            <w:pPr>
              <w:pStyle w:val="0"/>
              <w:rPr>
                <w:rFonts w:hint="eastAsia"/>
              </w:rPr>
            </w:pPr>
            <w:r>
              <w:rPr>
                <w:rFonts w:hint="eastAsia"/>
              </w:rPr>
              <w:t>申請の方法及び時期等</w:t>
            </w:r>
          </w:p>
        </w:tc>
        <w:tc>
          <w:tcPr>
            <w:tcW w:w="6619" w:type="dxa"/>
            <w:vAlign w:val="top"/>
          </w:tcPr>
          <w:p>
            <w:pPr>
              <w:pStyle w:val="0"/>
              <w:ind w:left="210" w:hanging="210" w:hangingChars="100"/>
              <w:rPr>
                <w:rFonts w:hint="eastAsia"/>
              </w:rPr>
            </w:pPr>
            <w:r>
              <w:rPr>
                <w:rFonts w:hint="eastAsia"/>
              </w:rPr>
              <w:t>１　ふるさと渋川学生奨励金（以下「奨励金」という。）の給付を受けようとする者（以下「申請者」という。）は、ふるさと渋川学生奨励金給付申請書（様式第１号）及び自分自身が将来、渋川市のためにどのようなことを、どのような形で貢献したいと考えているかを記載した提案書（１，３００字以内）を提出しなければならない。</w:t>
            </w:r>
          </w:p>
          <w:p>
            <w:pPr>
              <w:pStyle w:val="0"/>
              <w:ind w:left="0" w:leftChars="0" w:hanging="210" w:hangingChars="100"/>
              <w:rPr>
                <w:rFonts w:hint="eastAsia"/>
              </w:rPr>
            </w:pPr>
            <w:r>
              <w:rPr>
                <w:rFonts w:hint="eastAsia"/>
              </w:rPr>
              <w:t>２　提案書は、市販の原稿用紙又はＡ４用紙（横書き４０字×３０行、文字の大きさは１２ポイント）にプリントアウトしたものとする。（タイトル及び氏名は字数に含めない。）</w:t>
            </w:r>
          </w:p>
          <w:p>
            <w:pPr>
              <w:pStyle w:val="0"/>
              <w:ind w:left="0" w:leftChars="0" w:hanging="210" w:hangingChars="100"/>
              <w:rPr>
                <w:rFonts w:hint="eastAsia"/>
              </w:rPr>
            </w:pPr>
            <w:r>
              <w:rPr>
                <w:rFonts w:hint="eastAsia"/>
              </w:rPr>
              <w:t>３　提案書の提出期限は、</w:t>
            </w:r>
            <w:r>
              <w:rPr>
                <w:rFonts w:hint="eastAsia"/>
                <w:color w:val="FF0000"/>
              </w:rPr>
              <w:t>令和５年９月１日（金）</w:t>
            </w:r>
            <w:r>
              <w:rPr>
                <w:rFonts w:hint="eastAsia"/>
              </w:rPr>
              <w:t>１７時（必着）とする。</w:t>
            </w:r>
          </w:p>
          <w:p>
            <w:pPr>
              <w:pStyle w:val="0"/>
              <w:ind w:left="0" w:leftChars="0" w:hanging="210" w:hangingChars="100"/>
              <w:rPr>
                <w:rFonts w:hint="eastAsia"/>
              </w:rPr>
            </w:pPr>
            <w:r>
              <w:rPr>
                <w:rFonts w:hint="eastAsia"/>
              </w:rPr>
              <w:t>４　ふるさと渋川学生奨励金給付申請書（様式第１号）及び提案書の提出方法は、郵送又は持参によるものとする。</w:t>
            </w:r>
          </w:p>
        </w:tc>
      </w:tr>
      <w:tr>
        <w:trPr/>
        <w:tc>
          <w:tcPr>
            <w:tcW w:w="1885" w:type="dxa"/>
            <w:vAlign w:val="top"/>
          </w:tcPr>
          <w:p>
            <w:pPr>
              <w:pStyle w:val="0"/>
              <w:rPr>
                <w:rFonts w:hint="eastAsia"/>
              </w:rPr>
            </w:pPr>
            <w:r>
              <w:rPr>
                <w:rFonts w:hint="eastAsia"/>
              </w:rPr>
              <w:t>選考委員会</w:t>
            </w:r>
          </w:p>
        </w:tc>
        <w:tc>
          <w:tcPr>
            <w:tcW w:w="6619" w:type="dxa"/>
            <w:vAlign w:val="top"/>
          </w:tcPr>
          <w:p>
            <w:pPr>
              <w:pStyle w:val="0"/>
              <w:ind w:left="0" w:leftChars="0" w:hanging="210" w:hangingChars="100"/>
              <w:rPr>
                <w:rFonts w:hint="eastAsia"/>
              </w:rPr>
            </w:pPr>
            <w:r>
              <w:rPr>
                <w:rFonts w:hint="eastAsia"/>
              </w:rPr>
              <w:t>１　申請者のうちから奨励金の給付を受けることができる者（以下「給付対象者」という。）を選考するため、ふるさと渋川学生奨励金給付選考委員会（以下「選考委員会」という。）を置く。</w:t>
            </w:r>
          </w:p>
          <w:p>
            <w:pPr>
              <w:pStyle w:val="0"/>
              <w:ind w:leftChars="0" w:firstLine="0" w:firstLineChars="0"/>
              <w:rPr>
                <w:rFonts w:hint="eastAsia"/>
              </w:rPr>
            </w:pPr>
            <w:r>
              <w:rPr>
                <w:rFonts w:hint="eastAsia"/>
              </w:rPr>
              <w:t>２　選考委員会に委員長を置き、委員長は教育長とする。</w:t>
            </w:r>
          </w:p>
          <w:p>
            <w:pPr>
              <w:pStyle w:val="0"/>
              <w:ind w:left="0" w:leftChars="0" w:hanging="210" w:hangingChars="100"/>
              <w:rPr>
                <w:rFonts w:hint="eastAsia"/>
              </w:rPr>
            </w:pPr>
            <w:r>
              <w:rPr>
                <w:rFonts w:hint="eastAsia"/>
              </w:rPr>
              <w:t>３　選考委員会の委員（以下「委員」という。）は、７人以内とし、次に掲げる者のうちから教育長が委嘱する。</w:t>
            </w:r>
          </w:p>
          <w:p>
            <w:pPr>
              <w:pStyle w:val="0"/>
              <w:rPr>
                <w:rFonts w:hint="eastAsia"/>
              </w:rPr>
            </w:pPr>
            <w:r>
              <w:rPr>
                <w:rFonts w:hint="eastAsia"/>
              </w:rPr>
              <w:t>　（１）　見識を有する者</w:t>
            </w:r>
          </w:p>
          <w:p>
            <w:pPr>
              <w:pStyle w:val="0"/>
              <w:rPr>
                <w:rFonts w:hint="eastAsia"/>
              </w:rPr>
            </w:pPr>
            <w:r>
              <w:rPr>
                <w:rFonts w:hint="eastAsia"/>
              </w:rPr>
              <w:t>　（２）　その他教育長が適当と認める者</w:t>
            </w:r>
          </w:p>
          <w:p>
            <w:pPr>
              <w:pStyle w:val="0"/>
              <w:ind w:left="210" w:hanging="210" w:hangingChars="100"/>
              <w:rPr>
                <w:rFonts w:hint="eastAsia"/>
              </w:rPr>
            </w:pPr>
            <w:r>
              <w:rPr>
                <w:rFonts w:hint="eastAsia"/>
              </w:rPr>
              <w:t>４　委員の任期は、委嘱の日から当該年度末日までとする。ただし、再任を妨げない。</w:t>
            </w:r>
          </w:p>
          <w:p>
            <w:pPr>
              <w:pStyle w:val="0"/>
              <w:ind w:left="210" w:hanging="210" w:hangingChars="100"/>
              <w:rPr>
                <w:rFonts w:hint="eastAsia"/>
              </w:rPr>
            </w:pPr>
            <w:r>
              <w:rPr>
                <w:rFonts w:hint="eastAsia"/>
              </w:rPr>
              <w:t>５　選考委員会の会議は、委員長が招集し、会議の議長となる。ただし、委員の過半数が出席しなければ会議を開くことはできない。</w:t>
            </w:r>
          </w:p>
          <w:p>
            <w:pPr>
              <w:pStyle w:val="0"/>
              <w:ind w:left="210" w:hanging="210" w:hangingChars="100"/>
              <w:rPr>
                <w:rFonts w:hint="eastAsia"/>
              </w:rPr>
            </w:pPr>
            <w:r>
              <w:rPr>
                <w:rFonts w:hint="eastAsia"/>
              </w:rPr>
              <w:t>６　選考委員会の会議は、出席委員の過半数で決し、可否同数のときは、委員長の決するところによる。</w:t>
            </w:r>
          </w:p>
          <w:p>
            <w:pPr>
              <w:pStyle w:val="0"/>
              <w:ind w:left="210" w:hanging="210" w:hangingChars="100"/>
              <w:rPr>
                <w:rFonts w:hint="eastAsia"/>
              </w:rPr>
            </w:pPr>
            <w:r>
              <w:rPr>
                <w:rFonts w:hint="eastAsia"/>
              </w:rPr>
              <w:t>７　委員長は、選考委員会の結果を速やかに市長に報告しなければならない。</w:t>
            </w:r>
          </w:p>
        </w:tc>
      </w:tr>
      <w:tr>
        <w:trPr/>
        <w:tc>
          <w:tcPr>
            <w:tcW w:w="1885" w:type="dxa"/>
            <w:vAlign w:val="top"/>
          </w:tcPr>
          <w:p>
            <w:pPr>
              <w:pStyle w:val="0"/>
              <w:rPr>
                <w:rFonts w:hint="eastAsia"/>
              </w:rPr>
            </w:pPr>
            <w:r>
              <w:rPr>
                <w:rFonts w:hint="eastAsia"/>
              </w:rPr>
              <w:t>選考の方法等</w:t>
            </w:r>
          </w:p>
        </w:tc>
        <w:tc>
          <w:tcPr>
            <w:tcW w:w="6619" w:type="dxa"/>
            <w:vAlign w:val="top"/>
          </w:tcPr>
          <w:p>
            <w:pPr>
              <w:pStyle w:val="0"/>
              <w:ind w:left="210" w:hanging="210" w:hangingChars="100"/>
              <w:rPr>
                <w:rFonts w:hint="eastAsia"/>
              </w:rPr>
            </w:pPr>
            <w:r>
              <w:rPr>
                <w:rFonts w:hint="eastAsia"/>
              </w:rPr>
              <w:t>１　選考委員会は、提案書による一次選考を実施し、二次選考対象者を５人以内に決定する。選考結果及び二次選考の詳細は、郵送で通知する。</w:t>
            </w:r>
          </w:p>
          <w:p>
            <w:pPr>
              <w:pStyle w:val="0"/>
              <w:ind w:left="210" w:hanging="210" w:hangingChars="100"/>
              <w:rPr>
                <w:rFonts w:hint="eastAsia"/>
              </w:rPr>
            </w:pPr>
            <w:r>
              <w:rPr>
                <w:rFonts w:hint="eastAsia"/>
              </w:rPr>
              <w:t>２　選考委員会は、二次選考はプレゼンテーション（１５分以内）を実施し、給付対象者を３人以内に決定する。</w:t>
            </w:r>
          </w:p>
          <w:p>
            <w:pPr>
              <w:pStyle w:val="0"/>
              <w:ind w:left="210" w:hanging="210" w:hangingChars="100"/>
              <w:rPr>
                <w:rFonts w:hint="eastAsia"/>
              </w:rPr>
            </w:pPr>
            <w:r>
              <w:rPr>
                <w:rFonts w:hint="eastAsia"/>
              </w:rPr>
              <w:t>３　二次選考対象者は、次の書類をのうち指定されたものを期日までに提出しなければならない。</w:t>
            </w:r>
          </w:p>
          <w:p>
            <w:pPr>
              <w:pStyle w:val="0"/>
              <w:ind w:left="210" w:leftChars="100" w:firstLine="0" w:firstLineChars="0"/>
              <w:rPr>
                <w:rFonts w:hint="eastAsia"/>
              </w:rPr>
            </w:pPr>
            <w:r>
              <w:rPr>
                <w:rFonts w:hint="eastAsia"/>
              </w:rPr>
              <w:t>（１）　住民票の写し（コピー可）</w:t>
            </w:r>
          </w:p>
          <w:p>
            <w:pPr>
              <w:pStyle w:val="0"/>
              <w:ind w:left="0" w:leftChars="0" w:hanging="420" w:hangingChars="200"/>
              <w:rPr>
                <w:rFonts w:hint="eastAsia"/>
              </w:rPr>
            </w:pPr>
            <w:r>
              <w:rPr>
                <w:rFonts w:hint="eastAsia"/>
              </w:rPr>
              <w:t>　（２）　高等学校、中等教育学校、大学、大学院、短期大学、高等専門学校又は専修学校に在学していることを証明する書類（発行から２か月以内のもの）（コピー可）又は校長印のある学生証のコピー</w:t>
            </w:r>
          </w:p>
          <w:p>
            <w:pPr>
              <w:pStyle w:val="0"/>
              <w:ind w:left="0" w:leftChars="0" w:hanging="420" w:hangingChars="200"/>
              <w:rPr>
                <w:rFonts w:hint="eastAsia"/>
              </w:rPr>
            </w:pPr>
            <w:r>
              <w:rPr>
                <w:rFonts w:hint="eastAsia"/>
              </w:rPr>
              <w:t>　（３）　ふるさと渋川学生奨励金給付要綱第２条第２号による場合は、過去に渋川市に１年以上住所を有していたことを証明する書類</w:t>
            </w:r>
          </w:p>
          <w:p>
            <w:pPr>
              <w:pStyle w:val="0"/>
              <w:ind w:left="210" w:hanging="210" w:hangingChars="100"/>
              <w:rPr>
                <w:rFonts w:hint="eastAsia"/>
              </w:rPr>
            </w:pPr>
            <w:r>
              <w:rPr>
                <w:rFonts w:hint="eastAsia"/>
              </w:rPr>
              <w:t>　（４）　その他市長が必要と認めるもの</w:t>
            </w:r>
          </w:p>
          <w:p>
            <w:pPr>
              <w:pStyle w:val="0"/>
              <w:ind w:left="210" w:hanging="210" w:hangingChars="100"/>
              <w:rPr>
                <w:rFonts w:hint="eastAsia"/>
              </w:rPr>
            </w:pPr>
            <w:r>
              <w:rPr>
                <w:rFonts w:hint="eastAsia"/>
              </w:rPr>
              <w:t>４　前項の書類の提出方法は、郵送又は持参によるものとする。</w:t>
            </w:r>
          </w:p>
        </w:tc>
      </w:tr>
      <w:tr>
        <w:trPr/>
        <w:tc>
          <w:tcPr>
            <w:tcW w:w="1885" w:type="dxa"/>
            <w:vAlign w:val="top"/>
          </w:tcPr>
          <w:p>
            <w:pPr>
              <w:pStyle w:val="0"/>
              <w:rPr>
                <w:rFonts w:hint="eastAsia"/>
              </w:rPr>
            </w:pPr>
            <w:r>
              <w:rPr>
                <w:rFonts w:hint="eastAsia"/>
              </w:rPr>
              <w:t>奨励賞の交付</w:t>
            </w:r>
          </w:p>
        </w:tc>
        <w:tc>
          <w:tcPr>
            <w:tcW w:w="6619" w:type="dxa"/>
            <w:vAlign w:val="top"/>
          </w:tcPr>
          <w:p>
            <w:pPr>
              <w:pStyle w:val="0"/>
              <w:ind w:firstLine="210" w:firstLineChars="100"/>
              <w:rPr>
                <w:rFonts w:hint="eastAsia"/>
              </w:rPr>
            </w:pPr>
            <w:r>
              <w:rPr>
                <w:rFonts w:hint="eastAsia"/>
              </w:rPr>
              <w:t>選考委員会は、二次選考でプレゼンテーションを実施した者で給付対象者とならなかった者に対し、奨励賞を交付することができる。</w:t>
            </w:r>
          </w:p>
        </w:tc>
      </w:tr>
      <w:tr>
        <w:trPr/>
        <w:tc>
          <w:tcPr>
            <w:tcW w:w="1885" w:type="dxa"/>
            <w:vAlign w:val="top"/>
          </w:tcPr>
          <w:p>
            <w:pPr>
              <w:pStyle w:val="0"/>
              <w:rPr>
                <w:rFonts w:hint="eastAsia"/>
              </w:rPr>
            </w:pPr>
            <w:r>
              <w:rPr>
                <w:rFonts w:hint="eastAsia"/>
              </w:rPr>
              <w:t>給付の決定</w:t>
            </w:r>
          </w:p>
        </w:tc>
        <w:tc>
          <w:tcPr>
            <w:tcW w:w="6619" w:type="dxa"/>
            <w:vAlign w:val="top"/>
          </w:tcPr>
          <w:p>
            <w:pPr>
              <w:pStyle w:val="0"/>
              <w:ind w:left="0" w:leftChars="0" w:firstLine="210" w:firstLineChars="100"/>
              <w:rPr>
                <w:rFonts w:hint="eastAsia"/>
              </w:rPr>
            </w:pPr>
            <w:r>
              <w:rPr>
                <w:rFonts w:hint="eastAsia"/>
              </w:rPr>
              <w:t>市長は、選考委員会の選考を経て給付対象者を決定したときは、ふるさと渋川学生奨励金給付決定通知書（様式第２号）又はふるさと渋川学生奨励金不給付決定通知書（様式第３号）により申請者へ通知するものとする。</w:t>
            </w:r>
          </w:p>
        </w:tc>
      </w:tr>
      <w:tr>
        <w:trPr/>
        <w:tc>
          <w:tcPr>
            <w:tcW w:w="1885" w:type="dxa"/>
            <w:vAlign w:val="top"/>
          </w:tcPr>
          <w:p>
            <w:pPr>
              <w:pStyle w:val="0"/>
              <w:rPr>
                <w:rFonts w:hint="eastAsia"/>
              </w:rPr>
            </w:pPr>
            <w:r>
              <w:rPr>
                <w:rFonts w:hint="eastAsia"/>
              </w:rPr>
              <w:t>請求の方法及び支払の時期等</w:t>
            </w:r>
          </w:p>
        </w:tc>
        <w:tc>
          <w:tcPr>
            <w:tcW w:w="6619" w:type="dxa"/>
            <w:vAlign w:val="top"/>
          </w:tcPr>
          <w:p>
            <w:pPr>
              <w:pStyle w:val="0"/>
              <w:ind w:left="0" w:leftChars="0" w:hanging="210" w:hangingChars="100"/>
              <w:rPr>
                <w:rFonts w:hint="eastAsia"/>
              </w:rPr>
            </w:pPr>
            <w:r>
              <w:rPr>
                <w:rFonts w:hint="eastAsia"/>
              </w:rPr>
              <w:t>１　給付対象者は、ふるさと渋川学生奨励金給付決定通知書（様式第２号）を受領した後、奨励金請求書（様式第４号）を提出する。</w:t>
            </w:r>
          </w:p>
          <w:p>
            <w:pPr>
              <w:pStyle w:val="0"/>
              <w:ind w:left="0" w:leftChars="0" w:hanging="210" w:hangingChars="100"/>
              <w:rPr>
                <w:rFonts w:hint="eastAsia"/>
              </w:rPr>
            </w:pPr>
            <w:r>
              <w:rPr>
                <w:rFonts w:hint="eastAsia"/>
              </w:rPr>
              <w:t>２　市長は、給付対象者から奨励金請求書（様式第４号）の提出があったときは、請求日から２０日以内に奨励金を給付する。</w:t>
            </w:r>
          </w:p>
        </w:tc>
      </w:tr>
      <w:tr>
        <w:trPr/>
        <w:tc>
          <w:tcPr>
            <w:tcW w:w="1885" w:type="dxa"/>
            <w:vAlign w:val="top"/>
          </w:tcPr>
          <w:p>
            <w:pPr>
              <w:pStyle w:val="0"/>
              <w:rPr>
                <w:rFonts w:hint="eastAsia"/>
              </w:rPr>
            </w:pPr>
            <w:r>
              <w:rPr>
                <w:rFonts w:hint="eastAsia"/>
              </w:rPr>
              <w:t>給付決定の取消し又は奨励金の返還</w:t>
            </w:r>
          </w:p>
        </w:tc>
        <w:tc>
          <w:tcPr>
            <w:tcW w:w="6619" w:type="dxa"/>
            <w:vAlign w:val="top"/>
          </w:tcPr>
          <w:p>
            <w:pPr>
              <w:pStyle w:val="0"/>
              <w:ind w:left="0" w:leftChars="0" w:hanging="210" w:hangingChars="100"/>
              <w:rPr>
                <w:rFonts w:hint="eastAsia"/>
              </w:rPr>
            </w:pPr>
            <w:r>
              <w:rPr>
                <w:rFonts w:hint="eastAsia"/>
              </w:rPr>
              <w:t>１　市長は、給付対象者が偽りその他不正な手段により給付決定又は給付を受けたときは、奨励金の給付決定を取り消す。</w:t>
            </w:r>
          </w:p>
          <w:p>
            <w:pPr>
              <w:pStyle w:val="0"/>
              <w:ind w:left="0" w:leftChars="0" w:hanging="210" w:hangingChars="100"/>
              <w:rPr>
                <w:rFonts w:hint="eastAsia"/>
              </w:rPr>
            </w:pPr>
            <w:r>
              <w:rPr>
                <w:rFonts w:hint="eastAsia"/>
              </w:rPr>
              <w:t>２　奨励金の給付を受けた後、奨励金の給付決定を取り消された者は、指定された期限までに奨励金を返還しなければならない。</w:t>
            </w:r>
          </w:p>
        </w:tc>
      </w:tr>
      <w:tr>
        <w:trPr/>
        <w:tc>
          <w:tcPr>
            <w:tcW w:w="1885" w:type="dxa"/>
            <w:vAlign w:val="top"/>
          </w:tcPr>
          <w:p>
            <w:pPr>
              <w:pStyle w:val="0"/>
              <w:rPr>
                <w:rFonts w:hint="eastAsia"/>
              </w:rPr>
            </w:pPr>
            <w:r>
              <w:rPr>
                <w:rFonts w:hint="eastAsia"/>
              </w:rPr>
              <w:t>申請書等の様式</w:t>
            </w:r>
          </w:p>
        </w:tc>
        <w:tc>
          <w:tcPr>
            <w:tcW w:w="6619" w:type="dxa"/>
            <w:vAlign w:val="top"/>
          </w:tcPr>
          <w:p>
            <w:pPr>
              <w:pStyle w:val="0"/>
              <w:rPr>
                <w:rFonts w:hint="eastAsia"/>
              </w:rPr>
            </w:pPr>
            <w:r>
              <w:rPr>
                <w:rFonts w:hint="eastAsia"/>
              </w:rPr>
              <w:t>ふるさと渋川学生奨励金給付申請書（様式第１号）</w:t>
            </w:r>
          </w:p>
          <w:p>
            <w:pPr>
              <w:pStyle w:val="0"/>
              <w:rPr>
                <w:rFonts w:hint="eastAsia"/>
              </w:rPr>
            </w:pPr>
            <w:r>
              <w:rPr>
                <w:rFonts w:hint="eastAsia"/>
              </w:rPr>
              <w:t>ふるさと渋川学生奨励金給付決定通知書（様式第２号）</w:t>
            </w:r>
          </w:p>
          <w:p>
            <w:pPr>
              <w:pStyle w:val="0"/>
              <w:rPr>
                <w:rFonts w:hint="eastAsia"/>
              </w:rPr>
            </w:pPr>
            <w:r>
              <w:rPr>
                <w:rFonts w:hint="eastAsia"/>
              </w:rPr>
              <w:t>ふるさと渋川学生奨励金不給付決定通知書（様式第３号）</w:t>
            </w:r>
          </w:p>
          <w:p>
            <w:pPr>
              <w:pStyle w:val="0"/>
              <w:rPr>
                <w:rFonts w:hint="eastAsia"/>
              </w:rPr>
            </w:pPr>
            <w:r>
              <w:rPr>
                <w:rFonts w:hint="eastAsia"/>
              </w:rPr>
              <w:t>奨励金請求書（様式第４号）</w:t>
            </w:r>
          </w:p>
        </w:tc>
      </w:tr>
      <w:tr>
        <w:trPr/>
        <w:tc>
          <w:tcPr>
            <w:tcW w:w="1885" w:type="dxa"/>
            <w:vAlign w:val="top"/>
          </w:tcPr>
          <w:p>
            <w:pPr>
              <w:pStyle w:val="0"/>
              <w:rPr>
                <w:rFonts w:hint="eastAsia"/>
              </w:rPr>
            </w:pPr>
            <w:r>
              <w:rPr>
                <w:rFonts w:hint="eastAsia"/>
              </w:rPr>
              <w:t>取扱担当課</w:t>
            </w:r>
          </w:p>
        </w:tc>
        <w:tc>
          <w:tcPr>
            <w:tcW w:w="6619" w:type="dxa"/>
            <w:vAlign w:val="top"/>
          </w:tcPr>
          <w:p>
            <w:pPr>
              <w:pStyle w:val="0"/>
              <w:rPr>
                <w:rFonts w:hint="eastAsia"/>
              </w:rPr>
            </w:pPr>
            <w:r>
              <w:rPr>
                <w:rFonts w:hint="eastAsia"/>
              </w:rPr>
              <w:t>渋川市教育委員会事務局　教育総務課（第二庁舎）</w:t>
            </w:r>
          </w:p>
          <w:p>
            <w:pPr>
              <w:pStyle w:val="0"/>
              <w:rPr>
                <w:rFonts w:hint="eastAsia"/>
              </w:rPr>
            </w:pPr>
            <w:r>
              <w:rPr>
                <w:rFonts w:hint="eastAsia"/>
              </w:rPr>
              <w:t>電話　０２７９－２２－２０７６（直通）</w:t>
            </w:r>
          </w:p>
          <w:p>
            <w:pPr>
              <w:pStyle w:val="0"/>
              <w:rPr>
                <w:rFonts w:hint="eastAsia"/>
              </w:rPr>
            </w:pPr>
            <w:r>
              <w:rPr>
                <w:rFonts w:hint="eastAsia"/>
              </w:rPr>
              <w:t>メールアドレス　</w:t>
            </w:r>
            <w:r>
              <w:rPr>
                <w:rFonts w:hint="eastAsia"/>
              </w:rPr>
              <w:t>edu-k</w:t>
            </w:r>
            <w:r>
              <w:rPr>
                <w:rFonts w:hint="eastAsia"/>
              </w:rPr>
              <w:t>＠</w:t>
            </w:r>
            <w:r>
              <w:rPr>
                <w:rFonts w:hint="eastAsia"/>
              </w:rPr>
              <w:t>city.shibukawa.gunma.jp</w:t>
            </w: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557</TotalTime>
  <Pages>3</Pages>
  <Words>5</Words>
  <Characters>2327</Characters>
  <Application>JUST Note</Application>
  <Lines>114</Lines>
  <Paragraphs>61</Paragraphs>
  <CharactersWithSpaces>2425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石坂　綾子</dc:creator>
  <cp:lastModifiedBy>橘　加成子</cp:lastModifiedBy>
  <cp:lastPrinted>2023-05-09T00:15:12Z</cp:lastPrinted>
  <dcterms:created xsi:type="dcterms:W3CDTF">2023-03-20T03:51:00Z</dcterms:created>
  <dcterms:modified xsi:type="dcterms:W3CDTF">2023-05-09T23:58:47Z</dcterms:modified>
  <cp:revision>2</cp:revision>
</cp:coreProperties>
</file>