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36"/>
        </w:rPr>
        <w:t>応　募　申　請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渋川市ＰＲ動画シナリオコンテストに次のとおり応募します。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ind w:firstLine="240" w:firstLineChars="10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5629"/>
      </w:tblGrid>
      <w:tr>
        <w:trPr>
          <w:trHeight w:val="1260" w:hRule="atLeas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（団体名及び担当者名）</w:t>
            </w:r>
          </w:p>
        </w:tc>
        <w:tc>
          <w:tcPr>
            <w:tcW w:w="5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2875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56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電子メールアドレス</w:t>
            </w:r>
          </w:p>
        </w:tc>
        <w:tc>
          <w:tcPr>
            <w:tcW w:w="56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65</Characters>
  <Application>JUST Note</Application>
  <Lines>30</Lines>
  <Paragraphs>9</Paragraphs>
  <CharactersWithSpaces>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入澤　直樹</dc:creator>
  <cp:lastModifiedBy>牧野　綾奈</cp:lastModifiedBy>
  <cp:lastPrinted>2022-04-07T09:50:00Z</cp:lastPrinted>
  <dcterms:created xsi:type="dcterms:W3CDTF">2019-03-12T02:41:00Z</dcterms:created>
  <dcterms:modified xsi:type="dcterms:W3CDTF">2025-03-06T00:59:57Z</dcterms:modified>
  <cp:revision>15</cp:revision>
</cp:coreProperties>
</file>