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spacing w:val="14"/>
        </w:rPr>
      </w:pPr>
      <w:r>
        <w:rPr>
          <w:rFonts w:hint="eastAsia"/>
        </w:rPr>
        <w:t>様式第１２号（第１２条関係）</w:t>
      </w:r>
    </w:p>
    <w:p>
      <w:pPr>
        <w:pStyle w:val="0"/>
        <w:adjustRightInd w:val="1"/>
        <w:rPr>
          <w:rFonts w:hint="default"/>
          <w:spacing w:val="14"/>
        </w:rPr>
      </w:pPr>
    </w:p>
    <w:p>
      <w:pPr>
        <w:pStyle w:val="0"/>
        <w:autoSpaceDE w:val="0"/>
        <w:autoSpaceDN w:val="0"/>
        <w:adjustRightInd w:val="0"/>
        <w:jc w:val="center"/>
        <w:rPr>
          <w:rFonts w:hint="default"/>
          <w:color w:val="000000" w:themeColor="text1"/>
          <w:spacing w:val="14"/>
          <w:sz w:val="24"/>
          <w:u w:val="none" w:color="auto"/>
        </w:rPr>
      </w:pPr>
      <w:r>
        <w:rPr>
          <w:rFonts w:hint="eastAsia" w:ascii="ＭＳ明朝" w:hAnsi="ＭＳ明朝" w:eastAsia="ＭＳ明朝"/>
          <w:color w:val="000000" w:themeColor="text1"/>
          <w:sz w:val="24"/>
          <w:u w:val="none" w:color="auto"/>
        </w:rPr>
        <w:t>小規模</w:t>
      </w:r>
      <w:r>
        <w:rPr>
          <w:rFonts w:hint="default" w:ascii="ＭＳ明朝" w:hAnsi="ＭＳ明朝" w:eastAsia="ＭＳ明朝"/>
          <w:color w:val="000000" w:themeColor="text1"/>
          <w:sz w:val="24"/>
          <w:u w:val="none" w:color="auto"/>
        </w:rPr>
        <w:t>埋立等事業</w:t>
      </w:r>
      <w:r>
        <w:rPr>
          <w:rFonts w:hint="eastAsia"/>
          <w:color w:val="000000" w:themeColor="text1"/>
          <w:sz w:val="24"/>
          <w:u w:val="none" w:color="auto"/>
        </w:rPr>
        <w:t>廃止（休止）届出書</w:t>
      </w:r>
    </w:p>
    <w:p>
      <w:pPr>
        <w:pStyle w:val="0"/>
        <w:wordWrap w:val="0"/>
        <w:adjustRightInd w:val="1"/>
        <w:jc w:val="right"/>
        <w:rPr>
          <w:rFonts w:hint="default"/>
          <w:color w:val="000000" w:themeColor="text1"/>
          <w:spacing w:val="14"/>
          <w:u w:val="none" w:color="auto"/>
        </w:rPr>
      </w:pPr>
      <w:r>
        <w:rPr>
          <w:rFonts w:hint="eastAsia"/>
          <w:color w:val="000000" w:themeColor="text1"/>
          <w:u w:val="none" w:color="auto"/>
        </w:rPr>
        <w:t>年　　月　　日</w:t>
      </w:r>
    </w:p>
    <w:p>
      <w:pPr>
        <w:pStyle w:val="0"/>
        <w:adjustRightInd w:val="1"/>
        <w:rPr>
          <w:rFonts w:hint="default"/>
          <w:color w:val="000000" w:themeColor="text1"/>
          <w:spacing w:val="14"/>
          <w:u w:val="none" w:color="auto"/>
        </w:rPr>
      </w:pPr>
      <w:r>
        <w:rPr>
          <w:rFonts w:hint="eastAsia"/>
          <w:color w:val="000000" w:themeColor="text1"/>
          <w:u w:val="none" w:color="auto"/>
        </w:rPr>
        <w:t>渋川市長　　　　　　様</w:t>
      </w:r>
    </w:p>
    <w:p>
      <w:pPr>
        <w:pStyle w:val="0"/>
        <w:adjustRightInd w:val="1"/>
        <w:rPr>
          <w:rFonts w:hint="default"/>
          <w:color w:val="000000" w:themeColor="text1"/>
          <w:spacing w:val="14"/>
          <w:u w:val="none" w:color="auto"/>
        </w:rPr>
      </w:pPr>
      <w:r>
        <w:rPr>
          <w:rFonts w:hint="eastAsia"/>
          <w:color w:val="000000" w:themeColor="text1"/>
          <w:u w:val="none" w:color="auto"/>
        </w:rPr>
        <w:t>　　　　　　　　　　　住所</w:t>
      </w:r>
    </w:p>
    <w:p>
      <w:pPr>
        <w:pStyle w:val="0"/>
        <w:adjustRightInd w:val="1"/>
        <w:rPr>
          <w:rFonts w:hint="default"/>
          <w:color w:val="000000" w:themeColor="text1"/>
          <w:spacing w:val="14"/>
          <w:u w:val="none" w:color="auto"/>
        </w:rPr>
      </w:pPr>
      <w:r>
        <w:rPr>
          <w:rFonts w:hint="eastAsia"/>
          <w:color w:val="000000" w:themeColor="text1"/>
          <w:u w:val="none" w:color="auto"/>
        </w:rPr>
        <w:t>　　　　　　　届出者　氏名</w:t>
      </w:r>
      <w:r>
        <w:rPr>
          <w:rFonts w:hint="default"/>
          <w:color w:val="000000" w:themeColor="text1"/>
          <w:u w:val="none" w:color="auto"/>
        </w:rPr>
        <w:t xml:space="preserve">                                    </w:t>
      </w:r>
      <w:r>
        <w:rPr>
          <w:rFonts w:hint="eastAsia"/>
          <w:color w:val="000000" w:themeColor="text1"/>
          <w:u w:val="none" w:color="auto"/>
        </w:rPr>
        <w:t>　</w:t>
      </w:r>
    </w:p>
    <w:p>
      <w:pPr>
        <w:pStyle w:val="0"/>
        <w:adjustRightInd w:val="1"/>
        <w:rPr>
          <w:rFonts w:hint="default"/>
          <w:color w:val="000000" w:themeColor="text1"/>
          <w:spacing w:val="14"/>
          <w:u w:val="none" w:color="auto"/>
        </w:rPr>
      </w:pPr>
      <w:r>
        <w:rPr>
          <w:rFonts w:hint="eastAsia"/>
          <w:color w:val="000000" w:themeColor="text1"/>
          <w:spacing w:val="-2"/>
          <w:sz w:val="20"/>
          <w:u w:val="none" w:color="auto"/>
        </w:rPr>
        <w:t>　　　　　　　　（法人にあっては、主たる事務所の所在地、その名称及び代表者の氏名）</w:t>
      </w:r>
    </w:p>
    <w:p>
      <w:pPr>
        <w:pStyle w:val="0"/>
        <w:adjustRightInd w:val="1"/>
        <w:rPr>
          <w:rFonts w:hint="default"/>
          <w:color w:val="000000" w:themeColor="text1"/>
          <w:spacing w:val="14"/>
          <w:u w:val="none" w:color="auto"/>
        </w:rPr>
      </w:pPr>
      <w:r>
        <w:rPr>
          <w:rFonts w:hint="eastAsia"/>
          <w:color w:val="000000" w:themeColor="text1"/>
          <w:u w:val="none" w:color="auto"/>
        </w:rPr>
        <w:t>　　　　　　　　　　　電話番号</w:t>
      </w:r>
    </w:p>
    <w:p>
      <w:pPr>
        <w:pStyle w:val="0"/>
        <w:adjustRightInd w:val="1"/>
        <w:rPr>
          <w:rFonts w:hint="default"/>
          <w:color w:val="000000" w:themeColor="text1"/>
          <w:spacing w:val="14"/>
          <w:u w:val="none" w:color="auto"/>
        </w:rPr>
      </w:pPr>
    </w:p>
    <w:p>
      <w:pPr>
        <w:pStyle w:val="0"/>
        <w:autoSpaceDE w:val="0"/>
        <w:autoSpaceDN w:val="0"/>
        <w:adjustRightInd w:val="0"/>
        <w:jc w:val="left"/>
        <w:rPr>
          <w:rFonts w:hint="default"/>
          <w:color w:val="000000" w:themeColor="text1"/>
          <w:spacing w:val="14"/>
          <w:sz w:val="24"/>
          <w:u w:val="none" w:color="auto"/>
        </w:rPr>
      </w:pPr>
      <w:r>
        <w:rPr>
          <w:rFonts w:hint="eastAsia"/>
          <w:color w:val="000000" w:themeColor="text1"/>
          <w:sz w:val="24"/>
          <w:u w:val="none" w:color="auto"/>
        </w:rPr>
        <w:t>　渋川市土砂等による埋立て等の規制に関する条例第７条第１項の規定に</w:t>
      </w:r>
      <w:r>
        <w:rPr>
          <w:rFonts w:hint="default" w:ascii="ＭＳ明朝" w:hAnsi="ＭＳ明朝" w:eastAsia="ＭＳ明朝"/>
          <w:color w:val="000000" w:themeColor="text1"/>
          <w:sz w:val="24"/>
          <w:u w:val="none" w:color="auto"/>
        </w:rPr>
        <w:t>より届け出た土砂等の搬入計画</w:t>
      </w:r>
      <w:r>
        <w:rPr>
          <w:rFonts w:hint="eastAsia"/>
          <w:color w:val="000000" w:themeColor="text1"/>
          <w:sz w:val="24"/>
          <w:u w:val="none" w:color="auto"/>
        </w:rPr>
        <w:t>（同条例第９条第１項により変更</w:t>
      </w:r>
      <w:r>
        <w:rPr>
          <w:rFonts w:hint="default" w:ascii="ＭＳ明朝" w:hAnsi="ＭＳ明朝" w:eastAsia="ＭＳ明朝"/>
          <w:color w:val="000000" w:themeColor="text1"/>
          <w:sz w:val="24"/>
          <w:u w:val="none" w:color="auto"/>
        </w:rPr>
        <w:t>を届け出た</w:t>
      </w:r>
      <w:r>
        <w:rPr>
          <w:rFonts w:hint="eastAsia"/>
          <w:color w:val="000000" w:themeColor="text1"/>
          <w:sz w:val="24"/>
          <w:u w:val="none" w:color="auto"/>
        </w:rPr>
        <w:t>場合にあっては、当該</w:t>
      </w:r>
      <w:r>
        <w:rPr>
          <w:rFonts w:hint="default" w:ascii="ＭＳ明朝" w:hAnsi="ＭＳ明朝" w:eastAsia="ＭＳ明朝"/>
          <w:color w:val="000000" w:themeColor="text1"/>
          <w:sz w:val="24"/>
          <w:u w:val="none" w:color="auto"/>
        </w:rPr>
        <w:t>変更後の搬入計画を</w:t>
      </w:r>
      <w:r>
        <w:rPr>
          <w:rFonts w:hint="eastAsia"/>
          <w:color w:val="000000" w:themeColor="text1"/>
          <w:sz w:val="24"/>
          <w:u w:val="none" w:color="auto"/>
        </w:rPr>
        <w:t>含む。）に係る小規模埋立等事業を廃止（休止）したので、同条例第１１条第１号の規定により、次のとおり届け出ます。</w:t>
      </w:r>
    </w:p>
    <w:tbl>
      <w:tblPr>
        <w:tblStyle w:val="11"/>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534"/>
        <w:gridCol w:w="6403"/>
      </w:tblGrid>
      <w:tr>
        <w:trPr>
          <w:trHeight w:val="1398" w:hRule="atLeast"/>
        </w:trPr>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color w:val="000000" w:themeColor="text1"/>
                <w:spacing w:val="14"/>
                <w:sz w:val="24"/>
                <w:u w:val="none" w:color="auto"/>
              </w:rPr>
            </w:pPr>
            <w:r>
              <w:rPr>
                <w:rFonts w:hint="default" w:ascii="ＭＳ明朝" w:hAnsi="ＭＳ明朝" w:eastAsia="ＭＳ明朝"/>
                <w:color w:val="000000" w:themeColor="text1"/>
                <w:sz w:val="24"/>
                <w:u w:val="none" w:color="auto"/>
              </w:rPr>
              <w:t>搬入計画の届出</w:t>
            </w:r>
          </w:p>
          <w:p>
            <w:pPr>
              <w:pStyle w:val="0"/>
              <w:autoSpaceDE w:val="0"/>
              <w:autoSpaceDN w:val="0"/>
              <w:adjustRightInd w:val="0"/>
              <w:jc w:val="left"/>
              <w:rPr>
                <w:rFonts w:hint="default"/>
                <w:color w:val="000000" w:themeColor="text1"/>
                <w:spacing w:val="14"/>
                <w:sz w:val="24"/>
                <w:u w:val="none" w:color="auto"/>
              </w:rPr>
            </w:pPr>
            <w:r>
              <w:rPr>
                <w:rFonts w:hint="eastAsia" w:ascii="ＭＳ明朝" w:hAnsi="ＭＳ明朝" w:eastAsia="ＭＳ明朝"/>
                <w:color w:val="000000" w:themeColor="text1"/>
                <w:sz w:val="24"/>
                <w:u w:val="none" w:color="auto"/>
              </w:rPr>
              <w:t>年月日</w:t>
            </w:r>
          </w:p>
        </w:tc>
        <w:tc>
          <w:tcPr>
            <w:tcW w:w="64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4" w:lineRule="exact"/>
              <w:jc w:val="left"/>
              <w:rPr>
                <w:rFonts w:hint="default"/>
                <w:color w:val="000000" w:themeColor="text1"/>
                <w:spacing w:val="14"/>
                <w:sz w:val="24"/>
                <w:u w:val="none" w:color="auto"/>
              </w:rPr>
            </w:pPr>
            <w:r>
              <w:rPr>
                <w:rFonts w:hint="default"/>
                <w:color w:val="000000" w:themeColor="text1"/>
                <w:sz w:val="24"/>
                <w:u w:val="none" w:color="auto"/>
              </w:rPr>
              <w:t xml:space="preserve">                                </w:t>
            </w:r>
            <w:r>
              <w:rPr>
                <w:rFonts w:hint="eastAsia"/>
                <w:color w:val="000000" w:themeColor="text1"/>
                <w:sz w:val="24"/>
                <w:u w:val="none" w:color="auto"/>
              </w:rPr>
              <w:t>　</w:t>
            </w:r>
          </w:p>
          <w:p>
            <w:pPr>
              <w:pStyle w:val="0"/>
              <w:suppressAutoHyphens w:val="1"/>
              <w:kinsoku w:val="0"/>
              <w:wordWrap w:val="0"/>
              <w:autoSpaceDE w:val="0"/>
              <w:autoSpaceDN w:val="0"/>
              <w:spacing w:line="514" w:lineRule="exact"/>
              <w:jc w:val="left"/>
              <w:rPr>
                <w:rFonts w:hint="default"/>
                <w:color w:val="000000" w:themeColor="text1"/>
                <w:spacing w:val="14"/>
                <w:sz w:val="24"/>
                <w:u w:val="none" w:color="auto"/>
              </w:rPr>
            </w:pPr>
            <w:r>
              <w:rPr>
                <w:rFonts w:hint="default"/>
                <w:color w:val="000000" w:themeColor="text1"/>
                <w:sz w:val="24"/>
                <w:u w:val="none" w:color="auto"/>
              </w:rPr>
              <w:t xml:space="preserve">        </w:t>
            </w:r>
            <w:r>
              <w:rPr>
                <w:rFonts w:hint="eastAsia"/>
                <w:color w:val="000000" w:themeColor="text1"/>
                <w:position w:val="23"/>
                <w:sz w:val="24"/>
                <w:u w:val="none" w:color="auto"/>
              </w:rPr>
              <w:t>年　　月　　日</w:t>
            </w:r>
          </w:p>
        </w:tc>
      </w:tr>
      <w:tr>
        <w:trPr>
          <w:trHeight w:val="1398" w:hRule="atLeast"/>
        </w:trPr>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6" w:lineRule="atLeast"/>
              <w:jc w:val="left"/>
              <w:rPr>
                <w:rFonts w:hint="default"/>
                <w:color w:val="000000" w:themeColor="text1"/>
                <w:spacing w:val="14"/>
                <w:u w:val="none" w:color="auto"/>
              </w:rPr>
            </w:pPr>
            <w:r>
              <w:rPr>
                <w:rFonts w:hint="eastAsia"/>
                <w:color w:val="000000" w:themeColor="text1"/>
                <w:u w:val="none" w:color="auto"/>
              </w:rPr>
              <w:t>計画期間及び廃止年月日又は休止期間</w:t>
            </w:r>
          </w:p>
          <w:p>
            <w:pPr>
              <w:pStyle w:val="0"/>
              <w:suppressAutoHyphens w:val="1"/>
              <w:kinsoku w:val="0"/>
              <w:wordWrap w:val="0"/>
              <w:autoSpaceDE w:val="0"/>
              <w:autoSpaceDN w:val="0"/>
              <w:spacing w:line="466" w:lineRule="atLeast"/>
              <w:jc w:val="left"/>
              <w:rPr>
                <w:rFonts w:hint="default"/>
                <w:color w:val="000000" w:themeColor="text1"/>
                <w:spacing w:val="14"/>
                <w:u w:val="none" w:color="auto"/>
              </w:rPr>
            </w:pPr>
          </w:p>
        </w:tc>
        <w:tc>
          <w:tcPr>
            <w:tcW w:w="64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6" w:lineRule="atLeast"/>
              <w:jc w:val="left"/>
              <w:rPr>
                <w:rFonts w:hint="default"/>
                <w:color w:val="000000" w:themeColor="text1"/>
                <w:spacing w:val="14"/>
                <w:u w:val="none" w:color="auto"/>
              </w:rPr>
            </w:pPr>
            <w:r>
              <w:rPr>
                <w:rFonts w:hint="eastAsia"/>
                <w:color w:val="000000" w:themeColor="text1"/>
                <w:spacing w:val="-2"/>
                <w:sz w:val="20"/>
                <w:u w:val="none" w:color="auto"/>
              </w:rPr>
              <w:t>計画期間　　　年　　月　　日　～　　年　　月　　日</w:t>
            </w:r>
          </w:p>
          <w:p>
            <w:pPr>
              <w:pStyle w:val="0"/>
              <w:suppressAutoHyphens w:val="1"/>
              <w:kinsoku w:val="0"/>
              <w:wordWrap w:val="0"/>
              <w:autoSpaceDE w:val="0"/>
              <w:autoSpaceDN w:val="0"/>
              <w:spacing w:line="466" w:lineRule="atLeast"/>
              <w:jc w:val="left"/>
              <w:rPr>
                <w:rFonts w:hint="default"/>
                <w:color w:val="000000" w:themeColor="text1"/>
                <w:spacing w:val="14"/>
                <w:u w:val="none" w:color="auto"/>
              </w:rPr>
            </w:pPr>
            <w:r>
              <w:rPr>
                <w:rFonts w:hint="eastAsia"/>
                <w:color w:val="000000" w:themeColor="text1"/>
                <w:spacing w:val="-2"/>
                <w:sz w:val="20"/>
                <w:u w:val="none" w:color="auto"/>
              </w:rPr>
              <w:t>廃止年月日　　年　　月　　日</w:t>
            </w:r>
          </w:p>
          <w:p>
            <w:pPr>
              <w:pStyle w:val="0"/>
              <w:suppressAutoHyphens w:val="1"/>
              <w:kinsoku w:val="0"/>
              <w:wordWrap w:val="0"/>
              <w:autoSpaceDE w:val="0"/>
              <w:autoSpaceDN w:val="0"/>
              <w:spacing w:line="466" w:lineRule="atLeast"/>
              <w:jc w:val="left"/>
              <w:rPr>
                <w:rFonts w:hint="default"/>
                <w:color w:val="000000" w:themeColor="text1"/>
                <w:spacing w:val="14"/>
                <w:u w:val="none" w:color="auto"/>
              </w:rPr>
            </w:pPr>
            <w:r>
              <w:rPr>
                <w:rFonts w:hint="eastAsia"/>
                <w:color w:val="000000" w:themeColor="text1"/>
                <w:spacing w:val="-2"/>
                <w:sz w:val="20"/>
                <w:u w:val="none" w:color="auto"/>
              </w:rPr>
              <w:t>（休止期間　　年　　月　　日　～　　年　　</w:t>
            </w:r>
            <w:bookmarkStart w:id="0" w:name="_GoBack"/>
            <w:bookmarkEnd w:id="0"/>
            <w:r>
              <w:rPr>
                <w:rFonts w:hint="eastAsia"/>
                <w:color w:val="000000" w:themeColor="text1"/>
                <w:spacing w:val="-2"/>
                <w:sz w:val="20"/>
                <w:u w:val="none" w:color="auto"/>
              </w:rPr>
              <w:t>月　　日）</w:t>
            </w:r>
          </w:p>
        </w:tc>
      </w:tr>
    </w:tbl>
    <w:p>
      <w:pPr>
        <w:pStyle w:val="0"/>
        <w:adjustRightInd w:val="1"/>
        <w:jc w:val="both"/>
        <w:rPr>
          <w:rFonts w:hint="default" w:ascii="Times New Roman" w:hAnsi="Times New Roman" w:eastAsia="Times New Roman"/>
          <w:color w:val="000000" w:themeColor="text1"/>
          <w:spacing w:val="14"/>
          <w:sz w:val="24"/>
          <w:u w:val="none" w:color="auto"/>
        </w:rPr>
      </w:pPr>
      <w:r>
        <w:rPr>
          <w:rFonts w:hint="eastAsia" w:ascii="ＭＳ 明朝" w:hAnsi="ＭＳ 明朝" w:eastAsia="ＭＳ 明朝"/>
          <w:color w:val="000000" w:themeColor="text1"/>
          <w:spacing w:val="0"/>
          <w:w w:val="100"/>
          <w:sz w:val="24"/>
          <w:u w:val="none" w:color="auto"/>
        </w:rPr>
        <w:t>備考</w:t>
      </w:r>
    </w:p>
    <w:p>
      <w:pPr>
        <w:pStyle w:val="0"/>
        <w:adjustRightInd w:val="1"/>
        <w:ind w:left="532" w:leftChars="100" w:hanging="266" w:hangingChars="100"/>
        <w:jc w:val="both"/>
        <w:rPr>
          <w:rFonts w:hint="default" w:ascii="Times New Roman" w:hAnsi="Times New Roman" w:eastAsia="Times New Roman"/>
          <w:color w:val="000000" w:themeColor="text1"/>
          <w:spacing w:val="14"/>
          <w:sz w:val="24"/>
          <w:u w:val="none" w:color="auto"/>
        </w:rPr>
      </w:pPr>
      <w:r>
        <w:rPr>
          <w:rFonts w:hint="eastAsia" w:ascii="ＭＳ 明朝" w:hAnsi="ＭＳ 明朝" w:eastAsia="ＭＳ 明朝"/>
          <w:color w:val="000000" w:themeColor="text1"/>
          <w:spacing w:val="0"/>
          <w:w w:val="100"/>
          <w:sz w:val="24"/>
          <w:u w:val="none" w:color="auto"/>
        </w:rPr>
        <w:t>１　</w:t>
      </w:r>
      <w:r>
        <w:rPr>
          <w:rFonts w:hint="default" w:ascii="ＭＳ明朝" w:hAnsi="ＭＳ明朝" w:eastAsia="ＭＳ明朝"/>
          <w:color w:val="000000" w:themeColor="text1"/>
          <w:sz w:val="24"/>
          <w:u w:val="none" w:color="auto"/>
        </w:rPr>
        <w:t>埋立等区域</w:t>
      </w:r>
      <w:r>
        <w:rPr>
          <w:rFonts w:hint="eastAsia" w:ascii="ＭＳ 明朝" w:hAnsi="ＭＳ 明朝" w:eastAsia="ＭＳ 明朝"/>
          <w:color w:val="000000" w:themeColor="text1"/>
          <w:spacing w:val="0"/>
          <w:w w:val="100"/>
          <w:sz w:val="24"/>
          <w:u w:val="none" w:color="auto"/>
        </w:rPr>
        <w:t>の出来形に関する図面並びに</w:t>
      </w:r>
      <w:r>
        <w:rPr>
          <w:rFonts w:hint="default" w:ascii="ＭＳ明朝" w:hAnsi="ＭＳ明朝" w:eastAsia="ＭＳ明朝"/>
          <w:color w:val="000000" w:themeColor="text1"/>
          <w:sz w:val="24"/>
          <w:u w:val="none" w:color="auto"/>
        </w:rPr>
        <w:t>埋立等区域</w:t>
      </w:r>
      <w:r>
        <w:rPr>
          <w:rFonts w:hint="eastAsia" w:ascii="ＭＳ明朝" w:hAnsi="ＭＳ明朝" w:eastAsia="ＭＳ明朝"/>
          <w:color w:val="000000" w:themeColor="text1"/>
          <w:sz w:val="24"/>
          <w:u w:val="none" w:color="auto"/>
        </w:rPr>
        <w:t>以外の</w:t>
      </w:r>
      <w:r>
        <w:rPr>
          <w:rFonts w:hint="eastAsia" w:ascii="ＭＳ 明朝" w:hAnsi="ＭＳ 明朝" w:eastAsia="ＭＳ 明朝"/>
          <w:color w:val="000000" w:themeColor="text1"/>
          <w:spacing w:val="0"/>
          <w:w w:val="100"/>
          <w:sz w:val="24"/>
          <w:u w:val="none" w:color="auto"/>
        </w:rPr>
        <w:t>区域への土砂等の飛散及び流出を防止するために必要な措置に関する図面を添付すること。</w:t>
      </w:r>
    </w:p>
    <w:p>
      <w:pPr>
        <w:pStyle w:val="0"/>
        <w:ind w:firstLine="266" w:firstLineChars="100"/>
        <w:rPr>
          <w:rFonts w:hint="default"/>
          <w:color w:val="000000" w:themeColor="text1"/>
          <w:spacing w:val="14"/>
          <w:sz w:val="24"/>
          <w:u w:val="none" w:color="auto"/>
        </w:rPr>
      </w:pPr>
      <w:r>
        <w:rPr>
          <w:rFonts w:hint="eastAsia" w:ascii="ＭＳ 明朝" w:hAnsi="ＭＳ 明朝" w:eastAsia="ＭＳ 明朝"/>
          <w:color w:val="000000" w:themeColor="text1"/>
          <w:spacing w:val="0"/>
          <w:w w:val="100"/>
          <w:sz w:val="24"/>
          <w:u w:val="none" w:color="auto"/>
        </w:rPr>
        <w:t>２　廃止（休止）した埋立等区域の現況写真を添付すること。</w:t>
      </w:r>
    </w:p>
    <w:p>
      <w:pPr>
        <w:pStyle w:val="0"/>
        <w:ind w:left="532" w:leftChars="100" w:hanging="266" w:hangingChars="100"/>
        <w:rPr>
          <w:rFonts w:hint="default"/>
          <w:color w:val="000000" w:themeColor="text1"/>
          <w:spacing w:val="14"/>
          <w:sz w:val="24"/>
          <w:u w:val="none" w:color="auto"/>
        </w:rPr>
      </w:pPr>
      <w:r>
        <w:rPr>
          <w:rFonts w:hint="eastAsia" w:ascii="ＭＳ 明朝" w:hAnsi="ＭＳ 明朝" w:eastAsia="ＭＳ 明朝"/>
          <w:color w:val="000000" w:themeColor="text1"/>
          <w:spacing w:val="0"/>
          <w:w w:val="100"/>
          <w:sz w:val="24"/>
          <w:u w:val="none" w:color="auto"/>
        </w:rPr>
        <w:t>３　</w:t>
      </w:r>
      <w:r>
        <w:rPr>
          <w:rFonts w:hint="eastAsia"/>
          <w:color w:val="000000" w:themeColor="text1"/>
          <w:u w:val="none" w:color="auto"/>
        </w:rPr>
        <w:t>この届出書は、廃止し、又は休止した日から１０日以内に提出すること。</w:t>
      </w:r>
    </w:p>
    <w:sectPr>
      <w:pgSz w:w="11906" w:h="16838"/>
      <w:pgMar w:top="1418" w:right="1418" w:bottom="1418" w:left="1418" w:header="720" w:footer="720" w:gutter="0"/>
      <w:cols w:space="720"/>
      <w:noEndnote w:val="1"/>
      <w:textDirection w:val="lrTb"/>
      <w:docGrid w:type="linesAndChars" w:linePitch="466" w:charSpace="53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1066"/>
  <w:hyphenationZone w:val="0"/>
  <w:drawingGridHorizontalSpacing w:val="5324"/>
  <w:drawingGridVerticalSpacing w:val="466"/>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1</Pages>
  <Words>371</Words>
  <Characters>192</Characters>
  <Application>JUST Note</Application>
  <Lines>1</Lines>
  <Paragraphs>1</Paragraphs>
  <Company>渋川市</Company>
  <CharactersWithSpaces>562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SB23NJ023</dc:creator>
  <cp:lastModifiedBy>高橋　昭仁</cp:lastModifiedBy>
  <cp:lastPrinted>2025-01-09T05:43:15Z</cp:lastPrinted>
  <dcterms:created xsi:type="dcterms:W3CDTF">2014-12-02T08:06:00Z</dcterms:created>
  <dcterms:modified xsi:type="dcterms:W3CDTF">2025-05-02T04:46:24Z</dcterms:modified>
  <cp:revision>8</cp:revision>
</cp:coreProperties>
</file>