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13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12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みなし許可届出書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都市計画法第</w:t>
      </w:r>
      <w:r>
        <w:rPr>
          <w:rFonts w:hint="default" w:ascii="ＭＳ 明朝" w:hAnsi="ＭＳ 明朝"/>
        </w:rPr>
        <w:t>59</w:t>
      </w:r>
      <w:r>
        <w:rPr>
          <w:rFonts w:hint="eastAsia" w:ascii="ＭＳ 明朝" w:hAnsi="ＭＳ 明朝"/>
        </w:rPr>
        <w:t>条の規定による都市計画事業、土地区画整理法の規定による土地区画整理事業、住宅街区整備事業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許可、承認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があったので、渋川市墓地等の経営の許可等に関する規則第</w:t>
      </w:r>
      <w:r>
        <w:rPr>
          <w:rFonts w:hint="default" w:ascii="ＭＳ 明朝" w:hAnsi="ＭＳ 明朝"/>
        </w:rPr>
        <w:t>12</w:t>
      </w:r>
      <w:r>
        <w:rPr>
          <w:rFonts w:hint="eastAsia" w:ascii="ＭＳ 明朝" w:hAnsi="ＭＳ 明朝"/>
        </w:rPr>
        <w:t>条の規定により関係図書を添えて届け出ます。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200"/>
        <w:gridCol w:w="5760"/>
      </w:tblGrid>
      <w:tr>
        <w:trPr>
          <w:cantSplit/>
          <w:trHeight w:val="600" w:hRule="atLeast"/>
        </w:trPr>
        <w:tc>
          <w:tcPr>
            <w:tcW w:w="27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7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1145" w:hRule="atLeast"/>
        </w:trPr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届出の区分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墓地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火葬場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拡張・縮小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廃止</w:t>
            </w:r>
          </w:p>
        </w:tc>
      </w:tr>
      <w:tr>
        <w:trPr>
          <w:cantSplit/>
          <w:trHeight w:val="600" w:hRule="atLeast"/>
        </w:trPr>
        <w:tc>
          <w:tcPr>
            <w:tcW w:w="27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事業の名称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27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事業の許可又は承認</w:t>
            </w:r>
            <w:r>
              <w:rPr>
                <w:rFonts w:hint="eastAsia" w:ascii="ＭＳ 明朝" w:hAnsi="ＭＳ 明朝"/>
                <w:spacing w:val="210"/>
              </w:rPr>
              <w:t>の</w:t>
            </w:r>
            <w:r>
              <w:rPr>
                <w:rFonts w:hint="eastAsia" w:ascii="ＭＳ 明朝" w:hAnsi="ＭＳ 明朝"/>
              </w:rPr>
              <w:t>年月日及び番号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27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施設の概要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57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315" w:hanging="3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根拠法の別、許可、承認の別及び届出区分については、それぞれ該当するものに○を付けてください。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施設の概要欄には、次の事項を記載してください。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(1)</w:t>
      </w:r>
      <w:r>
        <w:rPr>
          <w:rFonts w:hint="eastAsia" w:ascii="ＭＳ 明朝" w:hAnsi="ＭＳ 明朝"/>
        </w:rPr>
        <w:t>　墓地にあっては、墓地区域の面積及び墳墓の区画数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(2)</w:t>
      </w:r>
      <w:r>
        <w:rPr>
          <w:rFonts w:hint="eastAsia" w:ascii="ＭＳ 明朝" w:hAnsi="ＭＳ 明朝"/>
        </w:rPr>
        <w:t>　火葬場にあっては、建物の構造、敷地面積、建物延べ面積、火葬炉数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添付図書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事業の許可書又は承認書の写し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事業計画書等の写し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土地利用計画図を含む。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　墓地又は火葬場の新設、変更又は廃止を確認できる書類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　墓地又は火葬場の使用及び維持管理の方法を記載した書類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　現況写真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</Words>
  <Characters>469</Characters>
  <Application>JUST Note</Application>
  <Lines>44</Lines>
  <Paragraphs>35</Paragraphs>
  <CharactersWithSpaces>535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2016-12-09T04:38:00Z</dcterms:created>
  <dcterms:modified xsi:type="dcterms:W3CDTF">2026-06-22T05:45:56Z</dcterms:modified>
  <cp:revision>3</cp:revision>
</cp:coreProperties>
</file>